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r>
        <w:rPr>
          <w:rFonts w:hint="eastAsia" w:ascii="华文中宋" w:hAnsi="华文中宋" w:eastAsia="华文中宋"/>
          <w:sz w:val="36"/>
          <w:szCs w:val="36"/>
        </w:rPr>
        <w:t>国家行政学院出版社图书征订单回执</w:t>
      </w:r>
    </w:p>
    <w:p/>
    <w:tbl>
      <w:tblPr>
        <w:tblStyle w:val="5"/>
        <w:tblW w:w="847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6"/>
        <w:gridCol w:w="545"/>
        <w:gridCol w:w="2231"/>
        <w:gridCol w:w="324"/>
        <w:gridCol w:w="632"/>
        <w:gridCol w:w="324"/>
        <w:gridCol w:w="644"/>
        <w:gridCol w:w="1011"/>
        <w:gridCol w:w="18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72" w:type="dxa"/>
            <w:gridSpan w:val="9"/>
          </w:tcPr>
          <w:p>
            <w:pPr>
              <w:jc w:val="center"/>
              <w:rPr>
                <w:sz w:val="28"/>
                <w:szCs w:val="28"/>
              </w:rPr>
            </w:pPr>
            <w:r>
              <w:rPr>
                <w:rFonts w:hint="eastAsia"/>
                <w:b/>
                <w:sz w:val="28"/>
                <w:szCs w:val="28"/>
              </w:rPr>
              <w:t>中华职业教育社编著《中华职业教育发展报告（</w:t>
            </w:r>
            <w:r>
              <w:rPr>
                <w:rFonts w:ascii="Times New Roman" w:hAnsi="Times New Roman" w:cs="Times New Roman"/>
                <w:b/>
                <w:sz w:val="28"/>
                <w:szCs w:val="28"/>
              </w:rPr>
              <w:t>2022</w:t>
            </w:r>
            <w:r>
              <w:rPr>
                <w:rFonts w:hint="eastAsia"/>
                <w:b/>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6" w:type="dxa"/>
          </w:tcPr>
          <w:p>
            <w:pPr>
              <w:jc w:val="center"/>
              <w:rPr>
                <w:sz w:val="28"/>
                <w:szCs w:val="28"/>
              </w:rPr>
            </w:pPr>
            <w:r>
              <w:rPr>
                <w:sz w:val="28"/>
                <w:szCs w:val="28"/>
              </w:rPr>
              <w:t>书号</w:t>
            </w:r>
          </w:p>
        </w:tc>
        <w:tc>
          <w:tcPr>
            <w:tcW w:w="2776" w:type="dxa"/>
            <w:gridSpan w:val="2"/>
          </w:tcPr>
          <w:p>
            <w:pPr>
              <w:rPr>
                <w:rFonts w:asciiTheme="minorEastAsia" w:hAnsiTheme="minorEastAsia"/>
                <w:sz w:val="28"/>
                <w:szCs w:val="28"/>
              </w:rPr>
            </w:pPr>
            <w:r>
              <w:rPr>
                <w:rFonts w:ascii="Times New Roman" w:hAnsi="Times New Roman" w:cs="Times New Roman"/>
                <w:sz w:val="28"/>
                <w:szCs w:val="28"/>
              </w:rPr>
              <w:t>978</w:t>
            </w:r>
            <w:r>
              <w:rPr>
                <w:rFonts w:asciiTheme="minorEastAsia" w:hAnsiTheme="minorEastAsia"/>
                <w:sz w:val="28"/>
                <w:szCs w:val="28"/>
              </w:rPr>
              <w:t>-</w:t>
            </w:r>
            <w:r>
              <w:rPr>
                <w:rFonts w:ascii="Times New Roman" w:hAnsi="Times New Roman" w:cs="Times New Roman"/>
                <w:sz w:val="28"/>
                <w:szCs w:val="28"/>
              </w:rPr>
              <w:t>7</w:t>
            </w:r>
            <w:r>
              <w:rPr>
                <w:rFonts w:asciiTheme="minorEastAsia" w:hAnsiTheme="minorEastAsia"/>
                <w:sz w:val="28"/>
                <w:szCs w:val="28"/>
              </w:rPr>
              <w:t>-</w:t>
            </w:r>
            <w:r>
              <w:rPr>
                <w:rFonts w:ascii="Times New Roman" w:hAnsi="Times New Roman" w:cs="Times New Roman"/>
                <w:sz w:val="28"/>
                <w:szCs w:val="28"/>
              </w:rPr>
              <w:t>5150</w:t>
            </w:r>
            <w:r>
              <w:rPr>
                <w:rFonts w:asciiTheme="minorEastAsia" w:hAnsiTheme="minorEastAsia"/>
                <w:sz w:val="28"/>
                <w:szCs w:val="28"/>
              </w:rPr>
              <w:t>-</w:t>
            </w:r>
            <w:r>
              <w:rPr>
                <w:rFonts w:ascii="Times New Roman" w:hAnsi="Times New Roman" w:cs="Times New Roman"/>
                <w:sz w:val="28"/>
                <w:szCs w:val="28"/>
              </w:rPr>
              <w:t>2834</w:t>
            </w:r>
            <w:r>
              <w:rPr>
                <w:rFonts w:asciiTheme="minorEastAsia" w:hAnsiTheme="minorEastAsia"/>
                <w:sz w:val="28"/>
                <w:szCs w:val="28"/>
              </w:rPr>
              <w:t>-</w:t>
            </w:r>
            <w:r>
              <w:rPr>
                <w:rFonts w:ascii="Times New Roman" w:hAnsi="Times New Roman" w:cs="Times New Roman"/>
                <w:sz w:val="28"/>
                <w:szCs w:val="28"/>
              </w:rPr>
              <w:t>7</w:t>
            </w:r>
          </w:p>
        </w:tc>
        <w:tc>
          <w:tcPr>
            <w:tcW w:w="956" w:type="dxa"/>
            <w:gridSpan w:val="2"/>
          </w:tcPr>
          <w:p>
            <w:pPr>
              <w:jc w:val="center"/>
              <w:rPr>
                <w:sz w:val="28"/>
                <w:szCs w:val="28"/>
              </w:rPr>
            </w:pPr>
            <w:r>
              <w:rPr>
                <w:sz w:val="28"/>
                <w:szCs w:val="28"/>
              </w:rPr>
              <w:t>定价</w:t>
            </w:r>
          </w:p>
        </w:tc>
        <w:tc>
          <w:tcPr>
            <w:tcW w:w="968" w:type="dxa"/>
            <w:gridSpan w:val="2"/>
          </w:tcPr>
          <w:p>
            <w:pPr>
              <w:rPr>
                <w:rFonts w:ascii="Times New Roman" w:hAnsi="Times New Roman" w:cs="Times New Roman"/>
                <w:sz w:val="28"/>
                <w:szCs w:val="28"/>
              </w:rPr>
            </w:pPr>
            <w:r>
              <w:rPr>
                <w:rFonts w:ascii="Times New Roman" w:hAnsi="Times New Roman" w:cs="Times New Roman"/>
                <w:sz w:val="28"/>
                <w:szCs w:val="28"/>
              </w:rPr>
              <w:t>75.00</w:t>
            </w:r>
          </w:p>
        </w:tc>
        <w:tc>
          <w:tcPr>
            <w:tcW w:w="1011" w:type="dxa"/>
          </w:tcPr>
          <w:p>
            <w:pPr>
              <w:rPr>
                <w:rFonts w:ascii="Times New Roman" w:hAnsi="Times New Roman" w:cs="Times New Roman"/>
                <w:sz w:val="28"/>
                <w:szCs w:val="28"/>
              </w:rPr>
            </w:pPr>
            <w:r>
              <w:rPr>
                <w:rFonts w:hint="eastAsia"/>
                <w:sz w:val="28"/>
                <w:szCs w:val="28"/>
              </w:rPr>
              <w:t>册数</w:t>
            </w:r>
          </w:p>
        </w:tc>
        <w:tc>
          <w:tcPr>
            <w:tcW w:w="1805" w:type="dxa"/>
          </w:tcPr>
          <w:p>
            <w:pPr>
              <w:rPr>
                <w:rFonts w:ascii="Times New Roman" w:hAnsi="Times New Roman"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472" w:type="dxa"/>
            <w:gridSpan w:val="9"/>
          </w:tcPr>
          <w:p>
            <w:pPr>
              <w:jc w:val="center"/>
              <w:rPr>
                <w:rFonts w:ascii="Times New Roman" w:hAnsi="Times New Roman" w:cs="Times New Roman"/>
                <w:sz w:val="28"/>
                <w:szCs w:val="28"/>
              </w:rPr>
            </w:pPr>
            <w:r>
              <w:rPr>
                <w:rFonts w:hint="eastAsia"/>
                <w:b/>
                <w:sz w:val="28"/>
                <w:szCs w:val="28"/>
              </w:rPr>
              <w:t>中华职业教育社编著《中华职业教育发展评价报告（</w:t>
            </w:r>
            <w:r>
              <w:rPr>
                <w:rFonts w:ascii="Times New Roman" w:hAnsi="Times New Roman" w:cs="Times New Roman"/>
                <w:b/>
                <w:sz w:val="28"/>
                <w:szCs w:val="28"/>
              </w:rPr>
              <w:t>2023</w:t>
            </w:r>
            <w:r>
              <w:rPr>
                <w:rFonts w:hint="eastAsia"/>
                <w:b/>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6" w:type="dxa"/>
          </w:tcPr>
          <w:p>
            <w:pPr>
              <w:jc w:val="center"/>
              <w:rPr>
                <w:sz w:val="28"/>
                <w:szCs w:val="28"/>
              </w:rPr>
            </w:pPr>
            <w:r>
              <w:rPr>
                <w:sz w:val="28"/>
                <w:szCs w:val="28"/>
              </w:rPr>
              <w:t>书号</w:t>
            </w:r>
          </w:p>
        </w:tc>
        <w:tc>
          <w:tcPr>
            <w:tcW w:w="2776" w:type="dxa"/>
            <w:gridSpan w:val="2"/>
          </w:tcPr>
          <w:p>
            <w:pPr>
              <w:rPr>
                <w:rFonts w:ascii="Times New Roman" w:hAnsi="Times New Roman" w:cs="Times New Roman"/>
                <w:sz w:val="28"/>
                <w:szCs w:val="28"/>
              </w:rPr>
            </w:pPr>
            <w:r>
              <w:rPr>
                <w:rFonts w:ascii="Times New Roman" w:hAnsi="Times New Roman" w:cs="Times New Roman"/>
                <w:sz w:val="28"/>
                <w:szCs w:val="28"/>
              </w:rPr>
              <w:t>978</w:t>
            </w:r>
            <w:r>
              <w:rPr>
                <w:rFonts w:cs="Times New Roman" w:asciiTheme="minorEastAsia" w:hAnsiTheme="minorEastAsia"/>
                <w:sz w:val="28"/>
                <w:szCs w:val="28"/>
              </w:rPr>
              <w:t>-</w:t>
            </w:r>
            <w:r>
              <w:rPr>
                <w:rFonts w:ascii="Times New Roman" w:hAnsi="Times New Roman" w:cs="Times New Roman"/>
                <w:sz w:val="28"/>
                <w:szCs w:val="28"/>
              </w:rPr>
              <w:t>7</w:t>
            </w:r>
            <w:r>
              <w:rPr>
                <w:rFonts w:cs="Times New Roman" w:asciiTheme="minorEastAsia" w:hAnsiTheme="minorEastAsia"/>
                <w:sz w:val="28"/>
                <w:szCs w:val="28"/>
              </w:rPr>
              <w:t>-</w:t>
            </w:r>
            <w:r>
              <w:rPr>
                <w:rFonts w:ascii="Times New Roman" w:hAnsi="Times New Roman" w:cs="Times New Roman"/>
                <w:sz w:val="28"/>
                <w:szCs w:val="28"/>
              </w:rPr>
              <w:t>5150</w:t>
            </w:r>
            <w:r>
              <w:rPr>
                <w:rFonts w:cs="Times New Roman" w:asciiTheme="minorEastAsia" w:hAnsiTheme="minorEastAsia"/>
                <w:sz w:val="28"/>
                <w:szCs w:val="28"/>
              </w:rPr>
              <w:t>-</w:t>
            </w:r>
            <w:r>
              <w:rPr>
                <w:rFonts w:ascii="Times New Roman" w:hAnsi="Times New Roman" w:cs="Times New Roman"/>
                <w:sz w:val="28"/>
                <w:szCs w:val="28"/>
              </w:rPr>
              <w:t>2843</w:t>
            </w:r>
            <w:r>
              <w:rPr>
                <w:rFonts w:cs="Times New Roman" w:asciiTheme="minorEastAsia" w:hAnsiTheme="minorEastAsia"/>
                <w:sz w:val="28"/>
                <w:szCs w:val="28"/>
              </w:rPr>
              <w:t>-</w:t>
            </w:r>
            <w:r>
              <w:rPr>
                <w:rFonts w:ascii="Times New Roman" w:hAnsi="Times New Roman" w:cs="Times New Roman"/>
                <w:sz w:val="28"/>
                <w:szCs w:val="28"/>
              </w:rPr>
              <w:t>9</w:t>
            </w:r>
          </w:p>
        </w:tc>
        <w:tc>
          <w:tcPr>
            <w:tcW w:w="956" w:type="dxa"/>
            <w:gridSpan w:val="2"/>
          </w:tcPr>
          <w:p>
            <w:pPr>
              <w:jc w:val="center"/>
              <w:rPr>
                <w:sz w:val="28"/>
                <w:szCs w:val="28"/>
              </w:rPr>
            </w:pPr>
            <w:r>
              <w:rPr>
                <w:sz w:val="28"/>
                <w:szCs w:val="28"/>
              </w:rPr>
              <w:t>定价</w:t>
            </w:r>
          </w:p>
        </w:tc>
        <w:tc>
          <w:tcPr>
            <w:tcW w:w="968" w:type="dxa"/>
            <w:gridSpan w:val="2"/>
          </w:tcPr>
          <w:p>
            <w:pPr>
              <w:rPr>
                <w:rFonts w:ascii="Times New Roman" w:hAnsi="Times New Roman" w:cs="Times New Roman"/>
                <w:sz w:val="28"/>
                <w:szCs w:val="28"/>
              </w:rPr>
            </w:pPr>
            <w:r>
              <w:rPr>
                <w:rFonts w:hint="eastAsia" w:ascii="Times New Roman" w:hAnsi="Times New Roman" w:cs="Times New Roman"/>
                <w:sz w:val="28"/>
                <w:szCs w:val="28"/>
              </w:rPr>
              <w:t>6</w:t>
            </w:r>
            <w:r>
              <w:rPr>
                <w:rFonts w:ascii="Times New Roman" w:hAnsi="Times New Roman" w:cs="Times New Roman"/>
                <w:sz w:val="28"/>
                <w:szCs w:val="28"/>
              </w:rPr>
              <w:t>5.00</w:t>
            </w:r>
          </w:p>
        </w:tc>
        <w:tc>
          <w:tcPr>
            <w:tcW w:w="1011" w:type="dxa"/>
          </w:tcPr>
          <w:p>
            <w:pPr>
              <w:rPr>
                <w:rFonts w:ascii="Times New Roman" w:hAnsi="Times New Roman" w:cs="Times New Roman"/>
                <w:sz w:val="28"/>
                <w:szCs w:val="28"/>
              </w:rPr>
            </w:pPr>
            <w:r>
              <w:rPr>
                <w:rFonts w:hint="eastAsia"/>
                <w:sz w:val="28"/>
                <w:szCs w:val="28"/>
              </w:rPr>
              <w:t>册数</w:t>
            </w:r>
          </w:p>
        </w:tc>
        <w:tc>
          <w:tcPr>
            <w:tcW w:w="1805" w:type="dxa"/>
          </w:tcPr>
          <w:p>
            <w:pPr>
              <w:rPr>
                <w:rFonts w:ascii="Times New Roman" w:hAnsi="Times New Roman" w:cs="Times New Roman"/>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01" w:type="dxa"/>
            <w:gridSpan w:val="2"/>
          </w:tcPr>
          <w:p>
            <w:pPr>
              <w:jc w:val="center"/>
              <w:rPr>
                <w:sz w:val="28"/>
                <w:szCs w:val="28"/>
              </w:rPr>
            </w:pPr>
            <w:r>
              <w:rPr>
                <w:rFonts w:hint="eastAsia"/>
                <w:sz w:val="28"/>
                <w:szCs w:val="28"/>
              </w:rPr>
              <w:t>订购单位</w:t>
            </w:r>
          </w:p>
        </w:tc>
        <w:tc>
          <w:tcPr>
            <w:tcW w:w="6971" w:type="dxa"/>
            <w:gridSpan w:val="7"/>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01" w:type="dxa"/>
            <w:gridSpan w:val="2"/>
          </w:tcPr>
          <w:p>
            <w:pPr>
              <w:jc w:val="center"/>
              <w:rPr>
                <w:sz w:val="28"/>
                <w:szCs w:val="28"/>
              </w:rPr>
            </w:pPr>
            <w:r>
              <w:rPr>
                <w:rFonts w:hint="eastAsia"/>
                <w:sz w:val="28"/>
                <w:szCs w:val="28"/>
              </w:rPr>
              <w:t>订单金额</w:t>
            </w:r>
          </w:p>
        </w:tc>
        <w:tc>
          <w:tcPr>
            <w:tcW w:w="2555" w:type="dxa"/>
            <w:gridSpan w:val="2"/>
          </w:tcPr>
          <w:p>
            <w:pPr>
              <w:rPr>
                <w:sz w:val="28"/>
                <w:szCs w:val="28"/>
              </w:rPr>
            </w:pPr>
          </w:p>
        </w:tc>
        <w:tc>
          <w:tcPr>
            <w:tcW w:w="956" w:type="dxa"/>
            <w:gridSpan w:val="2"/>
            <w:vMerge w:val="restart"/>
            <w:vAlign w:val="center"/>
          </w:tcPr>
          <w:p>
            <w:pPr>
              <w:jc w:val="center"/>
              <w:rPr>
                <w:sz w:val="28"/>
                <w:szCs w:val="28"/>
              </w:rPr>
            </w:pPr>
            <w:r>
              <w:rPr>
                <w:rFonts w:hint="eastAsia"/>
                <w:sz w:val="28"/>
                <w:szCs w:val="28"/>
              </w:rPr>
              <w:t>联系</w:t>
            </w:r>
          </w:p>
          <w:p>
            <w:pPr>
              <w:jc w:val="center"/>
              <w:rPr>
                <w:sz w:val="28"/>
                <w:szCs w:val="28"/>
              </w:rPr>
            </w:pPr>
            <w:r>
              <w:rPr>
                <w:rFonts w:hint="eastAsia"/>
                <w:sz w:val="28"/>
                <w:szCs w:val="28"/>
              </w:rPr>
              <w:t>方式</w:t>
            </w:r>
          </w:p>
        </w:tc>
        <w:tc>
          <w:tcPr>
            <w:tcW w:w="3460" w:type="dxa"/>
            <w:gridSpan w:val="3"/>
          </w:tcPr>
          <w:p>
            <w:pPr>
              <w:rPr>
                <w:sz w:val="28"/>
                <w:szCs w:val="28"/>
              </w:rPr>
            </w:pPr>
            <w:r>
              <w:rPr>
                <w:rFonts w:hint="eastAsia"/>
                <w:sz w:val="28"/>
                <w:szCs w:val="28"/>
              </w:rPr>
              <w:t>座机：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9" w:hRule="atLeast"/>
          <w:jc w:val="center"/>
        </w:trPr>
        <w:tc>
          <w:tcPr>
            <w:tcW w:w="1501" w:type="dxa"/>
            <w:gridSpan w:val="2"/>
          </w:tcPr>
          <w:p>
            <w:pPr>
              <w:jc w:val="center"/>
              <w:rPr>
                <w:sz w:val="28"/>
                <w:szCs w:val="28"/>
              </w:rPr>
            </w:pPr>
            <w:r>
              <w:rPr>
                <w:rFonts w:hint="eastAsia"/>
                <w:sz w:val="28"/>
                <w:szCs w:val="28"/>
              </w:rPr>
              <w:t>联系人</w:t>
            </w:r>
          </w:p>
        </w:tc>
        <w:tc>
          <w:tcPr>
            <w:tcW w:w="2555" w:type="dxa"/>
            <w:gridSpan w:val="2"/>
          </w:tcPr>
          <w:p>
            <w:pPr>
              <w:rPr>
                <w:sz w:val="28"/>
                <w:szCs w:val="28"/>
              </w:rPr>
            </w:pPr>
          </w:p>
        </w:tc>
        <w:tc>
          <w:tcPr>
            <w:tcW w:w="956" w:type="dxa"/>
            <w:gridSpan w:val="2"/>
            <w:vMerge w:val="continue"/>
          </w:tcPr>
          <w:p>
            <w:pPr>
              <w:rPr>
                <w:sz w:val="28"/>
                <w:szCs w:val="28"/>
              </w:rPr>
            </w:pPr>
          </w:p>
        </w:tc>
        <w:tc>
          <w:tcPr>
            <w:tcW w:w="3460" w:type="dxa"/>
            <w:gridSpan w:val="3"/>
          </w:tcPr>
          <w:p>
            <w:pPr>
              <w:rPr>
                <w:sz w:val="28"/>
                <w:szCs w:val="28"/>
              </w:rPr>
            </w:pPr>
            <w:r>
              <w:rPr>
                <w:rFonts w:hint="eastAsia"/>
                <w:sz w:val="28"/>
                <w:szCs w:val="28"/>
              </w:rPr>
              <w:t>手机：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8" w:hRule="atLeast"/>
          <w:jc w:val="center"/>
        </w:trPr>
        <w:tc>
          <w:tcPr>
            <w:tcW w:w="1501" w:type="dxa"/>
            <w:gridSpan w:val="2"/>
            <w:vAlign w:val="center"/>
          </w:tcPr>
          <w:p>
            <w:pPr>
              <w:jc w:val="center"/>
              <w:rPr>
                <w:sz w:val="28"/>
                <w:szCs w:val="28"/>
              </w:rPr>
            </w:pPr>
            <w:r>
              <w:rPr>
                <w:rFonts w:hint="eastAsia"/>
                <w:sz w:val="28"/>
                <w:szCs w:val="28"/>
              </w:rPr>
              <w:t>送书地址</w:t>
            </w:r>
          </w:p>
        </w:tc>
        <w:tc>
          <w:tcPr>
            <w:tcW w:w="6971" w:type="dxa"/>
            <w:gridSpan w:val="7"/>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01" w:type="dxa"/>
            <w:gridSpan w:val="2"/>
          </w:tcPr>
          <w:p>
            <w:pPr>
              <w:jc w:val="center"/>
              <w:rPr>
                <w:sz w:val="28"/>
                <w:szCs w:val="28"/>
              </w:rPr>
            </w:pPr>
            <w:r>
              <w:rPr>
                <w:rFonts w:hint="eastAsia"/>
                <w:sz w:val="28"/>
                <w:szCs w:val="28"/>
              </w:rPr>
              <w:t>发票抬头</w:t>
            </w:r>
          </w:p>
        </w:tc>
        <w:tc>
          <w:tcPr>
            <w:tcW w:w="6971" w:type="dxa"/>
            <w:gridSpan w:val="7"/>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01" w:type="dxa"/>
            <w:gridSpan w:val="2"/>
          </w:tcPr>
          <w:p>
            <w:pPr>
              <w:jc w:val="center"/>
              <w:rPr>
                <w:sz w:val="28"/>
                <w:szCs w:val="28"/>
              </w:rPr>
            </w:pPr>
            <w:r>
              <w:rPr>
                <w:rFonts w:hint="eastAsia"/>
                <w:sz w:val="28"/>
                <w:szCs w:val="28"/>
              </w:rPr>
              <w:t>发票内容</w:t>
            </w:r>
          </w:p>
        </w:tc>
        <w:tc>
          <w:tcPr>
            <w:tcW w:w="6971" w:type="dxa"/>
            <w:gridSpan w:val="7"/>
          </w:tcPr>
          <w:p>
            <w:pPr>
              <w:rPr>
                <w:rFonts w:ascii="仿宋" w:hAnsi="仿宋" w:eastAsia="仿宋"/>
                <w:sz w:val="28"/>
                <w:szCs w:val="28"/>
              </w:rPr>
            </w:pPr>
            <w:r>
              <w:rPr>
                <w:rFonts w:hint="eastAsia" w:ascii="仿宋" w:hAnsi="仿宋" w:eastAsia="仿宋"/>
                <w:sz w:val="28"/>
                <w:szCs w:val="28"/>
              </w:rPr>
              <w:t>图书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1" w:hRule="atLeast"/>
          <w:jc w:val="center"/>
        </w:trPr>
        <w:tc>
          <w:tcPr>
            <w:tcW w:w="1501" w:type="dxa"/>
            <w:gridSpan w:val="2"/>
            <w:vAlign w:val="center"/>
          </w:tcPr>
          <w:p>
            <w:pPr>
              <w:jc w:val="center"/>
              <w:rPr>
                <w:sz w:val="28"/>
                <w:szCs w:val="28"/>
              </w:rPr>
            </w:pPr>
            <w:r>
              <w:rPr>
                <w:rFonts w:hint="eastAsia"/>
                <w:sz w:val="28"/>
                <w:szCs w:val="28"/>
              </w:rPr>
              <w:t>汇款信息</w:t>
            </w:r>
          </w:p>
        </w:tc>
        <w:tc>
          <w:tcPr>
            <w:tcW w:w="6971" w:type="dxa"/>
            <w:gridSpan w:val="7"/>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28"/>
                <w:szCs w:val="28"/>
              </w:rPr>
            </w:pPr>
            <w:r>
              <w:rPr>
                <w:rFonts w:hint="eastAsia" w:ascii="仿宋" w:hAnsi="仿宋" w:eastAsia="仿宋"/>
                <w:sz w:val="28"/>
                <w:szCs w:val="28"/>
              </w:rPr>
              <w:t>增值税普通发票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28"/>
                <w:szCs w:val="28"/>
              </w:rPr>
            </w:pPr>
            <w:r>
              <w:rPr>
                <w:rFonts w:hint="eastAsia" w:ascii="仿宋" w:hAnsi="仿宋" w:eastAsia="仿宋"/>
                <w:sz w:val="28"/>
                <w:szCs w:val="28"/>
              </w:rPr>
              <w:t>单位全称：国家行政学院出版社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28"/>
                <w:szCs w:val="28"/>
              </w:rPr>
            </w:pPr>
            <w:r>
              <w:rPr>
                <w:rFonts w:hint="eastAsia" w:ascii="仿宋" w:hAnsi="仿宋" w:eastAsia="仿宋"/>
                <w:sz w:val="28"/>
                <w:szCs w:val="28"/>
              </w:rPr>
              <w:t>地址及电话：北京市海淀区长春桥路</w:t>
            </w:r>
            <w:r>
              <w:rPr>
                <w:rFonts w:ascii="Times New Roman" w:hAnsi="Times New Roman" w:eastAsia="仿宋" w:cs="Times New Roman"/>
                <w:sz w:val="28"/>
                <w:szCs w:val="28"/>
              </w:rPr>
              <w:t>6</w:t>
            </w:r>
            <w:r>
              <w:rPr>
                <w:rFonts w:hint="eastAsia" w:ascii="仿宋" w:hAnsi="仿宋" w:eastAsia="仿宋"/>
                <w:sz w:val="28"/>
                <w:szCs w:val="28"/>
              </w:rPr>
              <w:t>号</w:t>
            </w:r>
            <w:r>
              <w:rPr>
                <w:rFonts w:hint="eastAsia" w:ascii="仿宋" w:hAnsi="仿宋" w:eastAsia="仿宋"/>
                <w:sz w:val="28"/>
                <w:szCs w:val="28"/>
                <w:lang w:eastAsia="zh-CN"/>
              </w:rPr>
              <w:t>；</w:t>
            </w:r>
            <w:r>
              <w:rPr>
                <w:rFonts w:hint="eastAsia" w:ascii="Times New Roman" w:hAnsi="Times New Roman" w:eastAsia="仿宋" w:cs="Times New Roman"/>
                <w:sz w:val="28"/>
                <w:szCs w:val="28"/>
              </w:rPr>
              <w:t>010</w:t>
            </w:r>
            <w:r>
              <w:rPr>
                <w:rFonts w:hint="eastAsia" w:ascii="仿宋" w:hAnsi="仿宋" w:eastAsia="仿宋"/>
                <w:sz w:val="28"/>
                <w:szCs w:val="28"/>
              </w:rPr>
              <w:t>-</w:t>
            </w:r>
            <w:r>
              <w:rPr>
                <w:rFonts w:hint="eastAsia" w:ascii="Times New Roman" w:hAnsi="Times New Roman" w:eastAsia="仿宋" w:cs="Times New Roman"/>
                <w:sz w:val="28"/>
                <w:szCs w:val="28"/>
              </w:rPr>
              <w:t>68929096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28"/>
                <w:szCs w:val="28"/>
              </w:rPr>
            </w:pPr>
            <w:r>
              <w:rPr>
                <w:rFonts w:hint="eastAsia" w:ascii="仿宋" w:hAnsi="仿宋" w:eastAsia="仿宋"/>
                <w:sz w:val="28"/>
                <w:szCs w:val="28"/>
              </w:rPr>
              <w:t>社会组织信用代码：</w:t>
            </w:r>
            <w:r>
              <w:rPr>
                <w:rFonts w:ascii="Times New Roman" w:hAnsi="Times New Roman" w:eastAsia="仿宋" w:cs="Times New Roman"/>
                <w:sz w:val="28"/>
                <w:szCs w:val="28"/>
              </w:rPr>
              <w:t>9111000040001812XY</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28"/>
                <w:szCs w:val="28"/>
              </w:rPr>
            </w:pPr>
            <w:r>
              <w:rPr>
                <w:rFonts w:hint="eastAsia" w:ascii="仿宋" w:hAnsi="仿宋" w:eastAsia="仿宋"/>
                <w:sz w:val="28"/>
                <w:szCs w:val="28"/>
              </w:rPr>
              <w:t>开户银行：建行北京远大支行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28"/>
                <w:szCs w:val="28"/>
              </w:rPr>
            </w:pPr>
            <w:r>
              <w:rPr>
                <w:rFonts w:hint="eastAsia" w:ascii="仿宋" w:hAnsi="仿宋" w:eastAsia="仿宋"/>
                <w:sz w:val="28"/>
                <w:szCs w:val="28"/>
              </w:rPr>
              <w:t>银行账号：</w:t>
            </w:r>
            <w:r>
              <w:rPr>
                <w:rFonts w:ascii="Times New Roman" w:hAnsi="Times New Roman" w:eastAsia="仿宋" w:cs="Times New Roman"/>
                <w:sz w:val="28"/>
                <w:szCs w:val="28"/>
              </w:rPr>
              <w:t>11001086000053012777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2" w:hRule="atLeast"/>
          <w:jc w:val="center"/>
        </w:trPr>
        <w:tc>
          <w:tcPr>
            <w:tcW w:w="1501" w:type="dxa"/>
            <w:gridSpan w:val="2"/>
          </w:tcPr>
          <w:p>
            <w:pPr>
              <w:rPr>
                <w:rFonts w:ascii="仿宋" w:hAnsi="仿宋" w:eastAsia="仿宋"/>
                <w:sz w:val="28"/>
                <w:szCs w:val="28"/>
              </w:rPr>
            </w:pPr>
            <w:r>
              <w:rPr>
                <w:rFonts w:hint="eastAsia" w:ascii="仿宋" w:hAnsi="仿宋" w:eastAsia="仿宋"/>
                <w:sz w:val="28"/>
                <w:szCs w:val="28"/>
              </w:rPr>
              <w:t>出版社</w:t>
            </w:r>
          </w:p>
          <w:p>
            <w:pPr>
              <w:rPr>
                <w:sz w:val="28"/>
                <w:szCs w:val="28"/>
              </w:rPr>
            </w:pPr>
            <w:r>
              <w:rPr>
                <w:rFonts w:hint="eastAsia" w:ascii="仿宋" w:hAnsi="仿宋" w:eastAsia="仿宋"/>
                <w:sz w:val="28"/>
                <w:szCs w:val="28"/>
              </w:rPr>
              <w:t>联系人</w:t>
            </w:r>
          </w:p>
        </w:tc>
        <w:tc>
          <w:tcPr>
            <w:tcW w:w="6971" w:type="dxa"/>
            <w:gridSpan w:val="7"/>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28"/>
                <w:szCs w:val="28"/>
              </w:rPr>
            </w:pPr>
            <w:r>
              <w:rPr>
                <w:rFonts w:hint="eastAsia" w:ascii="仿宋" w:hAnsi="仿宋" w:eastAsia="仿宋"/>
                <w:sz w:val="28"/>
                <w:szCs w:val="28"/>
              </w:rPr>
              <w:t>联系人：赵老师</w:t>
            </w:r>
            <w:r>
              <w:rPr>
                <w:rFonts w:hint="eastAsia" w:ascii="仿宋" w:hAnsi="仿宋" w:eastAsia="仿宋"/>
                <w:sz w:val="28"/>
                <w:szCs w:val="28"/>
              </w:rPr>
              <w:br w:type="textWrapping"/>
            </w:r>
            <w:r>
              <w:rPr>
                <w:rFonts w:hint="eastAsia" w:ascii="仿宋" w:hAnsi="仿宋" w:eastAsia="仿宋"/>
                <w:sz w:val="28"/>
                <w:szCs w:val="28"/>
              </w:rPr>
              <w:t xml:space="preserve">联系电话：010-68928778   13522830868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28"/>
                <w:szCs w:val="28"/>
              </w:rPr>
            </w:pPr>
            <w:r>
              <w:rPr>
                <w:rFonts w:hint="eastAsia" w:ascii="仿宋" w:hAnsi="仿宋" w:eastAsia="仿宋"/>
                <w:sz w:val="28"/>
                <w:szCs w:val="28"/>
                <w:lang w:eastAsia="zh-CN"/>
              </w:rPr>
              <w:t>电子邮箱：</w:t>
            </w:r>
            <w:r>
              <w:rPr>
                <w:rFonts w:hint="eastAsia" w:ascii="仿宋" w:hAnsi="仿宋" w:eastAsia="仿宋"/>
                <w:sz w:val="28"/>
                <w:szCs w:val="28"/>
              </w:rPr>
              <w:t>1993138757@qq.com</w:t>
            </w:r>
          </w:p>
        </w:tc>
      </w:tr>
    </w:tbl>
    <w:p>
      <w:pPr>
        <w:jc w:val="left"/>
        <w:rPr>
          <w:rFonts w:hint="eastAsia"/>
          <w:sz w:val="28"/>
          <w:szCs w:val="28"/>
        </w:rPr>
      </w:pPr>
      <w:r>
        <w:rPr>
          <w:rFonts w:hint="eastAsia"/>
          <w:sz w:val="28"/>
          <w:szCs w:val="28"/>
        </w:rPr>
        <w:t>注：请务必填写准确，盖章后返回。</w:t>
      </w:r>
      <w:bookmarkStart w:id="0" w:name="_GoBack"/>
      <w:bookmarkEnd w:id="0"/>
    </w:p>
    <w:p>
      <w:pPr>
        <w:jc w:val="center"/>
        <w:rPr>
          <w:rFonts w:ascii="华文中宋" w:hAnsi="华文中宋" w:eastAsia="华文中宋"/>
          <w:sz w:val="36"/>
          <w:szCs w:val="36"/>
        </w:rPr>
      </w:pPr>
      <w:r>
        <w:rPr>
          <w:rFonts w:hint="eastAsia" w:ascii="华文中宋" w:hAnsi="华文中宋" w:eastAsia="华文中宋"/>
          <w:sz w:val="36"/>
          <w:szCs w:val="36"/>
        </w:rPr>
        <w:t>中央党校出版集团、国家行政学院出版社</w:t>
      </w:r>
    </w:p>
    <w:p>
      <w:pPr>
        <w:jc w:val="center"/>
        <w:rPr>
          <w:rFonts w:ascii="华文中宋" w:hAnsi="华文中宋" w:eastAsia="华文中宋"/>
          <w:b/>
          <w:sz w:val="36"/>
          <w:szCs w:val="36"/>
        </w:rPr>
      </w:pPr>
      <w:r>
        <w:rPr>
          <w:rFonts w:hint="eastAsia" w:ascii="华文中宋" w:hAnsi="华文中宋" w:eastAsia="华文中宋"/>
          <w:b/>
          <w:sz w:val="36"/>
          <w:szCs w:val="36"/>
        </w:rPr>
        <w:t>图书简介</w:t>
      </w:r>
    </w:p>
    <w:p>
      <w:pPr>
        <w:pStyle w:val="9"/>
        <w:numPr>
          <w:ilvl w:val="0"/>
          <w:numId w:val="1"/>
        </w:numPr>
        <w:ind w:firstLineChars="0"/>
        <w:rPr>
          <w:rFonts w:ascii="黑体" w:hAnsi="黑体" w:eastAsia="黑体"/>
        </w:rPr>
      </w:pPr>
      <w:r>
        <w:rPr>
          <w:rFonts w:hint="eastAsia" w:ascii="黑体" w:hAnsi="黑体" w:eastAsia="黑体"/>
        </w:rPr>
        <w:t>中华职业教育社编著《中华职业教育发展报告（</w:t>
      </w:r>
      <w:r>
        <w:rPr>
          <w:rFonts w:ascii="黑体" w:hAnsi="黑体" w:eastAsia="黑体" w:cs="Times New Roman"/>
        </w:rPr>
        <w:t>2022</w:t>
      </w:r>
      <w:r>
        <w:rPr>
          <w:rFonts w:hint="eastAsia" w:ascii="黑体" w:hAnsi="黑体" w:eastAsia="黑体"/>
        </w:rPr>
        <w:t>）》</w:t>
      </w:r>
    </w:p>
    <w:p>
      <w:pPr>
        <w:ind w:firstLine="585"/>
      </w:pPr>
      <w:r>
        <w:rPr>
          <w:rFonts w:hint="eastAsia"/>
        </w:rPr>
        <w:t>《中华职业教育发展报告（</w:t>
      </w:r>
      <w:r>
        <w:rPr>
          <w:rFonts w:cs="Times New Roman"/>
        </w:rPr>
        <w:t>2022</w:t>
      </w:r>
      <w:r>
        <w:rPr>
          <w:rFonts w:hint="eastAsia"/>
        </w:rPr>
        <w:t>）》（简称“发展报告”）由中华职业教育社牵头组织编撰。“发展报告”以2021年大中华区（含台港澳）职业教育发展情况为描述对象，从第三方视角进行全面、客观、宏观述评，具有编年体断代史性质。是目前国内唯一一本全口径反映职业教育发展情况的国家级职业教育发展报告。“发展报告”秉持大职业教育主义精神，按照写实、写史原则，以事实和数据为基础，从发展成就、发展挑战、发展展望三个维度，全面客观梳理2021年度大中华区职业教育发展情况。其主要内容包括“综合篇”和“专题篇”两部分。“</w:t>
      </w:r>
      <w:r>
        <w:rPr>
          <w:rFonts w:hint="eastAsia"/>
          <w:b/>
        </w:rPr>
        <w:t>综合篇</w:t>
      </w:r>
      <w:r>
        <w:rPr>
          <w:rFonts w:hint="eastAsia"/>
        </w:rPr>
        <w:t>”包括综合职业教育、中等职业教育、技工教育、高等职业教育等4章；“</w:t>
      </w:r>
      <w:r>
        <w:rPr>
          <w:rFonts w:hint="eastAsia"/>
          <w:b/>
        </w:rPr>
        <w:t>专题篇</w:t>
      </w:r>
      <w:r>
        <w:rPr>
          <w:rFonts w:hint="eastAsia"/>
        </w:rPr>
        <w:t>”包括残疾人职业教育、民办职业教育、农村职业教育、职业教育国际交流与合作等4章。另外还首次另册附赠“</w:t>
      </w:r>
      <w:r>
        <w:rPr>
          <w:rFonts w:hint="eastAsia"/>
          <w:b/>
        </w:rPr>
        <w:t>台港澳职业教育发展报告</w:t>
      </w:r>
      <w:r>
        <w:rPr>
          <w:rFonts w:hint="eastAsia"/>
        </w:rPr>
        <w:t>”。“发展报告”具有较强的史料价值，供职业教育战线及相关机构/人士参考。</w:t>
      </w:r>
    </w:p>
    <w:p>
      <w:pPr>
        <w:ind w:firstLine="585"/>
      </w:pPr>
    </w:p>
    <w:p>
      <w:pPr>
        <w:pStyle w:val="9"/>
        <w:numPr>
          <w:ilvl w:val="0"/>
          <w:numId w:val="1"/>
        </w:numPr>
        <w:ind w:firstLineChars="0"/>
        <w:rPr>
          <w:rFonts w:ascii="黑体" w:hAnsi="黑体" w:eastAsia="黑体"/>
        </w:rPr>
      </w:pPr>
      <w:r>
        <w:rPr>
          <w:rFonts w:hint="eastAsia" w:ascii="黑体" w:hAnsi="黑体" w:eastAsia="黑体"/>
        </w:rPr>
        <w:t>中华职业教育社编著《中华职业教育发展评价报告（</w:t>
      </w:r>
      <w:r>
        <w:rPr>
          <w:rFonts w:ascii="黑体" w:hAnsi="黑体" w:eastAsia="黑体"/>
        </w:rPr>
        <w:t>2023</w:t>
      </w:r>
      <w:r>
        <w:rPr>
          <w:rFonts w:hint="eastAsia" w:ascii="黑体" w:hAnsi="黑体" w:eastAsia="黑体"/>
        </w:rPr>
        <w:t>）》</w:t>
      </w:r>
    </w:p>
    <w:p>
      <w:pPr>
        <w:ind w:firstLine="420" w:firstLineChars="200"/>
      </w:pPr>
      <w:r>
        <w:rPr>
          <w:rFonts w:hint="eastAsia"/>
        </w:rPr>
        <w:t>《中华职业教育发展评价报告（</w:t>
      </w:r>
      <w:r>
        <w:rPr>
          <w:rFonts w:cs="Times New Roman"/>
        </w:rPr>
        <w:t>202</w:t>
      </w:r>
      <w:r>
        <w:rPr>
          <w:rFonts w:hint="eastAsia" w:cs="Times New Roman"/>
        </w:rPr>
        <w:t>3</w:t>
      </w:r>
      <w:r>
        <w:rPr>
          <w:rFonts w:hint="eastAsia"/>
        </w:rPr>
        <w:t>）》（简称“评价报告”）由中华职业教育社牵头组织编撰。“评价报告”以第三方视角对2022年我国职业教育发展情况进行评价。“评价报告”定位于国家层面职业教育评价报告，主要内容为“两发展两服务一调查”。“</w:t>
      </w:r>
      <w:r>
        <w:rPr>
          <w:rFonts w:hint="eastAsia"/>
          <w:b/>
        </w:rPr>
        <w:t>两发展</w:t>
      </w:r>
      <w:r>
        <w:rPr>
          <w:rFonts w:hint="eastAsia"/>
        </w:rPr>
        <w:t>”是指从政策发展、技能发展角度进行评价。“</w:t>
      </w:r>
      <w:r>
        <w:rPr>
          <w:rFonts w:hint="eastAsia"/>
          <w:b/>
        </w:rPr>
        <w:t>两服务</w:t>
      </w:r>
      <w:r>
        <w:rPr>
          <w:rFonts w:hint="eastAsia"/>
        </w:rPr>
        <w:t>”是指职业教育在服务产业、服务民生方面的表现。“</w:t>
      </w:r>
      <w:r>
        <w:rPr>
          <w:rFonts w:hint="eastAsia"/>
          <w:b/>
        </w:rPr>
        <w:t>一调查</w:t>
      </w:r>
      <w:r>
        <w:rPr>
          <w:rFonts w:hint="eastAsia"/>
        </w:rPr>
        <w:t>”是指开展每年一次的职业教育满意度社会调查，以反映职业教育的社会认可度。 “评价报告”有四个特点：一是坚持大职业教育主义精神，完整理解和使用职业教育概念。二是秉持第三方评价的原则，全面客观公正评价职业教育发展。三是坚持历史唯物主义方法论，辩证看待职业教育发展成绩和问题。四是富有创新精神，实现三个“首次”发布。即首次发布全国31个省（区、市）技能型社会发展指数；首次发布我国“双高计划”高职院校就业力水平调查结果；首次发布职业教育满意度社会调查报告。对职业教育战线具有较强的借鉴、参考、指导意义。</w:t>
      </w:r>
    </w:p>
    <w:p>
      <w:pPr>
        <w:jc w:val="left"/>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206F12"/>
    <w:multiLevelType w:val="multilevel"/>
    <w:tmpl w:val="6B206F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0OWI0ZGQyZDQyNDdhNjAxZmY4MTgyOTgxODk0YjgifQ=="/>
  </w:docVars>
  <w:rsids>
    <w:rsidRoot w:val="005851E3"/>
    <w:rsid w:val="00103DF8"/>
    <w:rsid w:val="00150613"/>
    <w:rsid w:val="00367D39"/>
    <w:rsid w:val="00371C4E"/>
    <w:rsid w:val="00385B4D"/>
    <w:rsid w:val="0049236A"/>
    <w:rsid w:val="004E70DB"/>
    <w:rsid w:val="00504EBA"/>
    <w:rsid w:val="00505E80"/>
    <w:rsid w:val="00512866"/>
    <w:rsid w:val="005851E3"/>
    <w:rsid w:val="005E7C7F"/>
    <w:rsid w:val="006D456C"/>
    <w:rsid w:val="006F4562"/>
    <w:rsid w:val="007F1AAF"/>
    <w:rsid w:val="008175BC"/>
    <w:rsid w:val="008955A9"/>
    <w:rsid w:val="00A013B7"/>
    <w:rsid w:val="00A31685"/>
    <w:rsid w:val="00A41E3C"/>
    <w:rsid w:val="00AE3B33"/>
    <w:rsid w:val="00B8139C"/>
    <w:rsid w:val="00C23D82"/>
    <w:rsid w:val="00D3542E"/>
    <w:rsid w:val="00F47360"/>
    <w:rsid w:val="13A5166D"/>
    <w:rsid w:val="1C5E4BE2"/>
    <w:rsid w:val="1FDB345B"/>
    <w:rsid w:val="274B74A7"/>
    <w:rsid w:val="296241F2"/>
    <w:rsid w:val="31E842C7"/>
    <w:rsid w:val="38352D32"/>
    <w:rsid w:val="398D1AB3"/>
    <w:rsid w:val="4256191F"/>
    <w:rsid w:val="4CA42D5D"/>
    <w:rsid w:val="4F595EB4"/>
    <w:rsid w:val="64092590"/>
    <w:rsid w:val="6E470C0F"/>
    <w:rsid w:val="73450015"/>
    <w:rsid w:val="7FEC34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2</Pages>
  <Words>60</Words>
  <Characters>342</Characters>
  <Lines>2</Lines>
  <Paragraphs>1</Paragraphs>
  <TotalTime>8</TotalTime>
  <ScaleCrop>false</ScaleCrop>
  <LinksUpToDate>false</LinksUpToDate>
  <CharactersWithSpaces>401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2024-03-18T08:31:00Z</dcterms:created>
  <dc:creator>admin</dc:creator>
  <cp:lastModifiedBy>大庆</cp:lastModifiedBy>
  <dcterms:modified xsi:type="dcterms:W3CDTF">2024-04-25T01:01:20Z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70870DA39B104655BACC68737BB1B277_13</vt:lpwstr>
  </property>
</Properties>
</file>