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both"/>
        <w:textAlignment w:val="baseline"/>
        <w:rPr>
          <w:rFonts w:hint="eastAsia" w:ascii="黑体" w:hAnsi="黑体" w:eastAsia="黑体" w:cs="黑体"/>
          <w:b w:val="0"/>
          <w:i w:val="0"/>
          <w:caps w:val="0"/>
          <w:color w:val="000000" w:themeColor="text1"/>
          <w:spacing w:val="0"/>
          <w:w w:val="100"/>
          <w:sz w:val="32"/>
          <w:szCs w:val="32"/>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t xml:space="preserve">附件1 </w:t>
      </w:r>
    </w:p>
    <w:p>
      <w:pPr>
        <w:pStyle w:val="4"/>
        <w:snapToGrid w:val="0"/>
        <w:spacing w:before="0" w:beforeAutospacing="0" w:after="120" w:afterAutospacing="0" w:line="240" w:lineRule="auto"/>
        <w:jc w:val="both"/>
        <w:textAlignment w:val="baseline"/>
        <w:rPr>
          <w:rFonts w:ascii="Times New Roman" w:hAnsi="Times New Roman" w:eastAsia="宋体" w:cs="Times New Roman"/>
          <w:b w:val="0"/>
          <w:i w:val="0"/>
          <w:caps w:val="0"/>
          <w:spacing w:val="0"/>
          <w:w w:val="100"/>
          <w:sz w:val="21"/>
        </w:rPr>
      </w:pPr>
    </w:p>
    <w:p>
      <w:pPr>
        <w:snapToGrid w:val="0"/>
        <w:spacing w:before="0" w:beforeAutospacing="0" w:after="0" w:afterAutospacing="0" w:line="240" w:lineRule="auto"/>
        <w:jc w:val="center"/>
        <w:textAlignment w:val="baseline"/>
        <w:rPr>
          <w:rFonts w:ascii="方正小标宋简体" w:hAnsi="方正小标宋简体" w:eastAsia="方正小标宋简体" w:cs="方正小标宋简体"/>
          <w:b/>
          <w:i w:val="0"/>
          <w:caps w:val="0"/>
          <w:color w:val="000000"/>
          <w:spacing w:val="0"/>
          <w:w w:val="100"/>
          <w:sz w:val="44"/>
          <w:szCs w:val="44"/>
        </w:rPr>
      </w:pPr>
      <w:r>
        <w:rPr>
          <w:rFonts w:hint="eastAsia" w:ascii="方正小标宋简体" w:hAnsi="方正小标宋简体" w:eastAsia="方正小标宋简体" w:cs="方正小标宋简体"/>
          <w:b w:val="0"/>
          <w:i w:val="0"/>
          <w:caps w:val="0"/>
          <w:color w:val="000000"/>
          <w:spacing w:val="0"/>
          <w:w w:val="95"/>
          <w:sz w:val="44"/>
          <w:szCs w:val="44"/>
        </w:rPr>
        <w:t>第三届“黄炎培杯”中华职业教育社非遗创新大</w:t>
      </w:r>
      <w:r>
        <w:rPr>
          <w:rFonts w:hint="eastAsia" w:ascii="方正小标宋简体" w:hAnsi="方正小标宋简体" w:eastAsia="方正小标宋简体" w:cs="方正小标宋简体"/>
          <w:b w:val="0"/>
          <w:i w:val="0"/>
          <w:caps w:val="0"/>
          <w:color w:val="000000"/>
          <w:spacing w:val="0"/>
          <w:w w:val="90"/>
          <w:sz w:val="44"/>
          <w:szCs w:val="44"/>
        </w:rPr>
        <w:t>赛暨非遗职业教育成果展示会入围院校</w:t>
      </w:r>
      <w:r>
        <w:rPr>
          <w:rFonts w:hint="eastAsia" w:ascii="方正小标宋简体" w:hAnsi="方正小标宋简体" w:eastAsia="方正小标宋简体" w:cs="方正小标宋简体"/>
          <w:b w:val="0"/>
          <w:i w:val="0"/>
          <w:caps w:val="0"/>
          <w:color w:val="000000"/>
          <w:spacing w:val="0"/>
          <w:w w:val="90"/>
          <w:sz w:val="44"/>
          <w:szCs w:val="44"/>
          <w:lang w:val="en-US" w:eastAsia="zh-CN"/>
        </w:rPr>
        <w:t>及作品</w:t>
      </w:r>
      <w:r>
        <w:rPr>
          <w:rFonts w:hint="eastAsia" w:ascii="方正小标宋简体" w:hAnsi="方正小标宋简体" w:eastAsia="方正小标宋简体" w:cs="方正小标宋简体"/>
          <w:b w:val="0"/>
          <w:i w:val="0"/>
          <w:caps w:val="0"/>
          <w:color w:val="000000"/>
          <w:spacing w:val="0"/>
          <w:w w:val="90"/>
          <w:sz w:val="44"/>
          <w:szCs w:val="44"/>
        </w:rPr>
        <w:t>名单</w:t>
      </w:r>
    </w:p>
    <w:p>
      <w:pPr>
        <w:snapToGrid w:val="0"/>
        <w:spacing w:before="0" w:beforeAutospacing="0" w:after="0" w:afterAutospacing="0" w:line="240" w:lineRule="auto"/>
        <w:jc w:val="left"/>
        <w:textAlignment w:val="baseline"/>
        <w:rPr>
          <w:rFonts w:ascii="黑体" w:hAnsi="黑体" w:eastAsia="黑体" w:cs="黑体"/>
          <w:b w:val="0"/>
          <w:i w:val="0"/>
          <w:caps w:val="0"/>
          <w:color w:val="000000"/>
          <w:spacing w:val="0"/>
          <w:w w:val="95"/>
          <w:sz w:val="24"/>
        </w:rPr>
      </w:pPr>
    </w:p>
    <w:p>
      <w:pPr>
        <w:snapToGrid w:val="0"/>
        <w:spacing w:before="0" w:beforeAutospacing="0" w:after="0" w:afterAutospacing="0" w:line="240" w:lineRule="auto"/>
        <w:jc w:val="left"/>
        <w:textAlignment w:val="baseline"/>
        <w:rPr>
          <w:rFonts w:ascii="黑体" w:hAnsi="黑体" w:eastAsia="黑体" w:cs="黑体"/>
          <w:b w:val="0"/>
          <w:i w:val="0"/>
          <w:caps w:val="0"/>
          <w:color w:val="000000"/>
          <w:spacing w:val="0"/>
          <w:w w:val="95"/>
          <w:sz w:val="24"/>
        </w:rPr>
      </w:pPr>
      <w:r>
        <w:rPr>
          <w:rFonts w:hint="eastAsia" w:ascii="黑体" w:hAnsi="黑体" w:eastAsia="黑体" w:cs="黑体"/>
          <w:b w:val="0"/>
          <w:i w:val="0"/>
          <w:caps w:val="0"/>
          <w:color w:val="000000"/>
          <w:spacing w:val="0"/>
          <w:w w:val="95"/>
          <w:sz w:val="24"/>
        </w:rPr>
        <w:t>1.非遗作品入围院校及作品名单</w:t>
      </w:r>
    </w:p>
    <w:tbl>
      <w:tblPr>
        <w:tblStyle w:val="15"/>
        <w:tblW w:w="89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3690"/>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34"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学校名称</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作品名字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w:t>
            </w: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北京市工业技师学院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笔走乾坤，毫展中华——传统北派毛笔制作技艺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北京信息职业技术学院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扎染旗袍-泗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扎染汉服-阳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扎染正装-光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扎染休闲服-曦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天津中德应用技术大学</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《张明山—严仁波像》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《张明山—合和二仙》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《张玉亭—拈花仕女》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《张玉亭—渔归》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天津职业大学</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侗兴宝艺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鲁班锁（243条、榫卯工艺）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中国馆（榫卯工艺）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珐琅釉彩花石锦鸡图双耳瓶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天津城市职业学院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剪纸《百年征程》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泥塑《春风得意》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篆刻《以美育人 以美化人》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刻瓷《江山如此多娇》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天津轻工职业技术学院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瞬间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誓言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冀中职业学院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缂丝装饰画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缂丝菜单书籍封面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缂丝包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缂丝茶盏包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河北政法职业学院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非遗遇到未来大脑——井陉“拉花”机器人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老故事，新讲述——非遗中的难忘乡愁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行冠笄之礼，明成人之志——非遗中的礼仪之始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五彩编织中国梦——非遗编织中的劳动传承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承德工业学校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丰宁布糊画创新饰品系列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丰宁布糊画《富贵平安》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剪纸《红楼梦》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剪纸创新DIY系列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书法篆刻非遗作品创新设计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沧州武术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京梳子非遗文创产品创新设计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黄骅面花非遗产品创新设计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承德应用技术职业学院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《建党百年，剪证辉煌》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《燕赵儿女心向党》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《创意类剪纸摆台系列》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《实用类剪纸衍生品系列》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定襄县河边职业中学校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一枝花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“难得”葫芦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五子登科石雕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河边宝塔木雕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平遥现代工程技术学校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夹纻造像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首饰盒系列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变涂工艺茶器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漆首饰系列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山西省财政税务专科学校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动静绕指柔 皮影代相传—-孝义皮影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镂金作胜传荆俗，翦彩为人起晋风---广灵剪纸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雕髹填漆画，中外美名华——平遥推光漆器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堆锦流云 上与天党——上党堆锦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山西省工业与信息技术学校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绣红旗(面塑)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鲤鱼跃龙门(葫芦烫画)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繁花似锦（推光漆器）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童心向党(面塑)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山西艺术职业学院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晋剧《阴阳河》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线装书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千字文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前程似锦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w:t>
            </w: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通辽职业学院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一（医）帆风顺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鞍山市交通运输学校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鹿鹿畅通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白山黑水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献礼建党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凌海市职业教育中心</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蓝意丹青—床上用品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蓝意丹青—服装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蓝意丹青—兔子摆件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传承创新 百年瞬间——景泰蓝圆盘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梨之缘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提梁壶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不梨不弃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辽宁何氏医学院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家乡的远山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山中四季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岫岩满族自治县技工学校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祥瑞瓶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平步青云图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w:t>
            </w: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御瑞甲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长春市第一中等专业学校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鹿角蟠龙柱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麻梨随形弹弓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十二生肖纸雕画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长白石螭虎印章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吉林电子信息职业技术学院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多层剪纸“祖国您好”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苏氏刀刻品茗杯刻字-思源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满族小旗袍风韵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青青乌拉草，仟仟秀丝俏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通化师范学院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国家级非遗项目长白山满族枕头顶刺绣作品《便捷式刺绣方枕》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国家级非遗项目长白山满族枕头顶刺绣作品《红船起航》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国家级非遗项目长白山满族剪纸作品《大自然的馈赠》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省级非遗项目长白山满族撕纸作品《快乐生肖》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吉林工业职业技术学院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核雕--长征之路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篆刻--功勋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形意拳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靖宇西洋参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哈尔滨市第一职业高级中学校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兰香竹韵（缠花）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东北风情（剪纸）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龙头（蜈蚣）风筝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沙燕风筝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黑龙江农业职业技术学院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花开富贵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脸谱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鹤舞莲间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依兰县职业教育中心学校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易拉罐浮雕画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黑龙江省佳木斯市职业技术学校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福满堂葫芦灯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哈尔滨市第二职业中学校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《雪域风情》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《秋天的记忆》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《共和国之光》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江苏省陶都中等专业学校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荷花茶洗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石榴图刻绘狮头双耳瓶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荷花茶洗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佛手壶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江苏省相城中等专业学校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面塑《沙家浜-智斗》建党100周年创新题材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面塑《五子争莲》传统创新题材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面塑《蝴蝶仙子》传统创新题材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面塑《江南阿福》传统创新题材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椒江区职业中等专业学校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《我与祖国共奋进》红色基因传承绣画系列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《忆·江南》非遗水墨绣文创摆件系列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《书意》创意刺绣书签礼盒系列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《本宫最优绣》复古宫廷系列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浦江县职业技术学校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不忘初心龙腾丰安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我是职校生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浦江葡萄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青田职业技术学校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《海市蜃楼》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《牡丹仙子》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《鸿运当头》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温州技师学院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《江心记忆》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《缬•归》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《古缬今潮》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《又见八鸾》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浙江交通职业技术学院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编梁木拱桥（现场搭建）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编梁木拱廊桥结构和技艺展示模型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浙江庆元廊桥与人文文化展示模型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编梁木拱廊桥创新运用展示模型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合肥理工学校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鹏程万里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龙凤呈祥 理工辉煌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航天英雄 王亚平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龙耀理工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芜湖电缆工业学校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剔墨纱灯—走进生活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芜湖宫灯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剔墨纱灯——与时俱进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庆百年华诞，燃非遗灯火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芜湖职业技术学院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彩色铁画《莲》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sz w:val="20"/>
                <w:szCs w:val="20"/>
              </w:rPr>
            </w:pPr>
            <w:r>
              <w:rPr>
                <w:rFonts w:hint="eastAsia"/>
                <w:sz w:val="20"/>
                <w:szCs w:val="20"/>
                <w:lang w:val="en-US" w:eastAsia="zh-CN"/>
              </w:rPr>
              <w:t>芜湖铁画锻制技艺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安徽新闻出版职业技术学院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《鹊桥》柳编小提篮设计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69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《户外小厨房》柳编野餐篮设计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69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《锦瑟》--柳编灯具设计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69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《灿月》--柳编灯具设计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泉州职业技术大学</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泉州印象（陶艺）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疾风劲草五祖太韵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福建船政交通职业学院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福编山藤 包容四海——非遗藤编技术创新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缠花再现——缠花创新设计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世界非遗的福船（福船结构复原模型及福船水密隔舱建造技艺展示）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时代伞——油纸伞创新作品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福建艺术职业学院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礼服中的花艺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《客家情》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“清”主题漆瓷结合茶具设计方案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“坊巷记忆”——三坊七巷漆艺文创徽章系列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福建生物工程职业技术学院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唐氏古法吊伤拍打疗法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拗九料包——儿女孝敬老人的必备佳品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妙食良药：薏苡仁的华丽蜕变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周氏抓龙筋法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年年有“鱼”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七溜八溜，不离福州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美丽榕城，有容乃大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青花瓷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济南工程职业技术学院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龙山黑陶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鲁派花釉装饰盘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木版年画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山东特殊教育职业学院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《秋染泰山》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《中国脊梁》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《玉兰花开》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《蓝印花布老虎》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山东省菏泽信息工程学校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曹县柳编系列工艺品《柳条编出幸福来》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菏泽非遗舞蹈《担经》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《那时花开-景泰蓝牡丹》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《传统武术-大刀魂》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烟台文化旅游职业学院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面塑《孔雀迎宾》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面塑《飞凤玉凰下凡来》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面塑《忠义》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面塑《龙腾盛世》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山东旅游职业学院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宏济堂传统金锅阿胶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宏济堂砂锅玫瑰膏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百年秘制工艺安宫牛黄丸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郑州艺术幼儿师范学校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国风·郑风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木年潮享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开封市文化旅游学校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《宋代点茶--汴梁八景之铁塔行云》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《宋代点茶--建党100周年》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《宋代点茶--汴梁八景之铁塔行云》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《宋代点茶--汴梁八景之铁塔行云》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河南省南阳工业学校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“南阳四圣”扎染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“舞乐百戏”拓画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“五百罗汉”烙画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“三牛精神”邓瓷砚山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《卡普霓裳》-土家织锦技艺在现代商务服装上的应用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《漆遇匠心·漆彩生活》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《匠心茶人》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《念•享》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襄阳职业技术学院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老河口木版年画文创作品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枣阳粗布制作技艺——粗布织画（手工纺织建党百年纪念作品）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南漳剪纸文创作品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河南坠子襄河道流派《春晓》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湖北科技职业学院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百年建党——字绘技术、景泰蓝工艺制作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百年复兴 百年梦——传统发艺技术系列展演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《薪火相传铸华夏》  （马口窑系列）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《中国精神耀未来》  （剪纸系列）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武汉城市职业学院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楚·留香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草编·集市里的乡情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天青云破·汝窑来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深闺识香·玉露茶醉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湖北理工学院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筚路蓝缕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“美丽乡愁”拼布系列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阳新采茶戏《龙港秋夜》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非遗戏曲联唱《万紫千红总是春》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湖南科技职业学院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《牛气冲天》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《潇湘情》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长沙印象——童趣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红船——点亮征程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湖南工艺美术职业学院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湘绣《长征路上》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湘绣《王者风范》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怀化职业技术学院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溆浦花瑶挑花文创（国家非遗）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靖州雕花蜜饯（国家非遗）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肖氏竹编（省非遗）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中方斗笠（省非遗）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湘西民族职业技术学院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土家织锦壁挂——岩墙花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土家织锦壁挂——年年有余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蜡染壁挂-——夏华秋实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蜡染服装——旗袍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湖南民族职业学院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巴陵戏—夜梦冠带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长乐故事盲盒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艾粽小香囊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洞庭渔歌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深圳信息职业技术学院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《真理的味道》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《红船精神》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《秋收起义》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《一品清莲》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广东建设职业技术学院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《缤纷的生活系列》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《岭南》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《软陶鳌鱼系列》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广州华商职业学院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《奉献》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《小小红船》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心中的太阳》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《永远跟党走》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天琴椅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八桂华服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瓷板画—壮韵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广西金融职业技术学院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壮锦生活文创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千年六堡茶，新韵桂原素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织锦技艺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毛南族肥套之傩面灵娘——“整族脱贫”系列作品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北海艺术设计学院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侗家古建新貌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雕版探寻丝路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花彩·绣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石雕归墟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广西中医学校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小小药线作用大—壮医药线点灸疗法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指尖上的非遗—奇妙的瑶医滚蛋疗法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sz w:val="20"/>
                <w:szCs w:val="20"/>
                <w:lang w:val="en-US" w:eastAsia="zh-CN" w:bidi="ar"/>
              </w:rPr>
              <w:t>狮舞青春</w:t>
            </w:r>
            <w:r>
              <w:rPr>
                <w:rFonts w:hint="eastAsia" w:ascii="宋体" w:hAnsi="宋体" w:eastAsia="宋体" w:cs="宋体"/>
                <w:i w:val="0"/>
                <w:iCs w:val="0"/>
                <w:color w:val="000000"/>
                <w:kern w:val="0"/>
                <w:sz w:val="20"/>
                <w:szCs w:val="20"/>
                <w:u w:val="none"/>
                <w:lang w:val="en-US" w:eastAsia="zh-CN" w:bidi="ar"/>
              </w:rPr>
              <w:t>—田阳舞狮技艺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广西银行学校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壮鼓震八桂，党旗映壮乡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那坡壮族民歌-唱好山歌给党听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“瑶”望时代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手工养生老布鞋-女儿对爸爸的爱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重庆市女子职业高级中学</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《创意岩彩》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《花丝首饰设计》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《飞天之韵-创意掐丝珐琅》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重庆市商务学校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龙凤呈祥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时代楷模王红旭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瑞龙吉庆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两弹一星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重庆市开州区职业教育中心</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天工汉绣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帅乡香绸扇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竹编凉席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富友冰薄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秀山土家族苗族自治县职业教育中心</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龙凤花烛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花灯表演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泸州职业技术学院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国家级非遗先市酱油IP形象设计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国家级非遗先市酱油传统酿造技艺宣传视频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阿坝师范学院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藏纸灯具设计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藏纸纸本重彩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藏纸吉祥系列摆件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藏纸笔记本设计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成都纺织高等专科学校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《鹿屿》系列双面绣3幅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《江南兰花布》系列单面绣2幅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《蝶舞云裳》系列蜀绣服装2套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《千里江山》系列蜀绣产品3件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广元市职业高级中学校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池畔金竹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王者香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老树新花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非遗走进z世代－观音刺绣创新推广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黔东南民族职业技术学院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蜡染屏风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蜡画技艺展示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茅台学院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蕴·匠心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茅台故事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台江县中等职业学校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《姊妹花开在等你》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《月亮山下绣月亮》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威宁自治县中等职业学校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《撮泰吉》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《铃铛舞》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《阿西里西春雷》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《沙陶制作》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遵义职业技术学院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竹编首饰系列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云南建投技工学校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《菊花图》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《双鹤戏莲图》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《狼图腾》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《梅花图》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昆明市官渡区职业高级中学</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《扁鼓声声撒梅情》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《云绣彝裳》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云南轻纺职业学院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非遗传承——金线丝窝糖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《漆·韵》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《耀州印象》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《十里红妆》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西安航空职业技术学院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《灵狮猛虎》——黄陵面花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安塞剪纸《延安十三年》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凤翔泥塑《和谐》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汪氏皮影《巨龙腾飞》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陕西财经职业技术学院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《关中记忆-耕耘丰仓图》系列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《二十四孝图》系列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《陕西八大怪》系列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《花鸟四条屏》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汉阴县职业技术教育培训中心</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秦巴菌类养生汤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凤堰情结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白火石汆汤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《为全运加油，为时代喝彩》系列版画作品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《花开富贵，四季平安》系列版画作品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《喜上眉梢》系列版画作品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《富强民主文明和谐》系列剪纸作品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兰州资源环境职业技术大学</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泥塑作品《富贵一品彩陶王》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美丽乡村系列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鸡蛋浮雕《十二生肖》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葫芦雕刻系列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酒泉职业技术学院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酒泉玉樽——夜光杯雕非遗传承与创新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敦煌伎乐——敦煌剪纸非遗传承与创新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《四美图》——戈壁石艺画非遗传承与创新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《圆梦飞天》——敦煌面塑非遗传承与创新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甘肃建筑职业技术学院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泥塑《中国古建筑》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掐丝珐琅《莲花飞天莫高窟藻井》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葫芦雕刻《福禄三宝》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掐丝珐琅《莲花化生莫高窟藻井》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武威职业学院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国家级非遗项目--凉州攻鼓子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西凉乐舞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西宁市大通职业技术学校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《盛世华年》：组图NO·1《福手大业》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《盛世华年》：组图NO·2《民生幸福》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《盛世华年》：组图NO·3《万事如意》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《盛世华年》：组图NO·4《国兴民安》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青海省西宁市湟中区职业技术学校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镶丝坛城系列《金刚坛城》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堆绣《吉祥宝马》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实用、精细木雕文创系列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唐卡《释迦牟尼佛皈依境》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青海省黄南藏族自治州中等职业技术学校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黄财神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释迦牟尼佛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白度母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青海省互助土族自治县职业技术学校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土族风 盘绣格旗袍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土族风 盘绣格台屏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三怙主坛城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青海柴达木职业技术学院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传统皮革技艺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德都蒙古毡绣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德都蒙古长调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围鹿棋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3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w:t>
            </w: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宁夏职业技术学院</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塞上之河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宁夏嗮砂瓜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麻雀竹子图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中卫市职业技术学校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《塞上之河》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《宁夏硒砂瓜》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《麻雀竹子图》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海原县职业技术学校</w:t>
            </w: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叠影灯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    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34" w:type="dxa"/>
            <w:vMerge w:val="continue"/>
            <w:noWrap/>
            <w:vAlign w:val="center"/>
          </w:tcPr>
          <w:p>
            <w:pPr>
              <w:jc w:val="center"/>
              <w:rPr>
                <w:rFonts w:hint="eastAsia" w:ascii="宋体" w:hAnsi="宋体" w:eastAsia="宋体" w:cs="宋体"/>
                <w:i w:val="0"/>
                <w:iCs w:val="0"/>
                <w:color w:val="000000"/>
                <w:sz w:val="20"/>
                <w:szCs w:val="20"/>
                <w:u w:val="none"/>
              </w:rPr>
            </w:pPr>
          </w:p>
        </w:tc>
        <w:tc>
          <w:tcPr>
            <w:tcW w:w="3690" w:type="dxa"/>
            <w:vMerge w:val="continue"/>
            <w:noWrap w:val="0"/>
            <w:vAlign w:val="center"/>
          </w:tcPr>
          <w:p>
            <w:pPr>
              <w:jc w:val="center"/>
              <w:rPr>
                <w:rFonts w:hint="eastAsia" w:ascii="宋体" w:hAnsi="宋体" w:eastAsia="宋体" w:cs="宋体"/>
                <w:i w:val="0"/>
                <w:iCs w:val="0"/>
                <w:color w:val="000000"/>
                <w:sz w:val="20"/>
                <w:szCs w:val="20"/>
                <w:u w:val="none"/>
              </w:rPr>
            </w:pPr>
          </w:p>
        </w:tc>
        <w:tc>
          <w:tcPr>
            <w:tcW w:w="441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贺兰山岩画</w:t>
            </w:r>
          </w:p>
        </w:tc>
      </w:tr>
    </w:tbl>
    <w:p>
      <w:pPr>
        <w:snapToGrid w:val="0"/>
        <w:spacing w:before="0" w:beforeAutospacing="0" w:after="0" w:afterAutospacing="0" w:line="240" w:lineRule="auto"/>
        <w:jc w:val="left"/>
        <w:textAlignment w:val="baseline"/>
        <w:rPr>
          <w:rFonts w:hint="eastAsia" w:ascii="黑体" w:hAnsi="黑体" w:eastAsia="黑体" w:cs="黑体"/>
          <w:b w:val="0"/>
          <w:i w:val="0"/>
          <w:caps w:val="0"/>
          <w:color w:val="000000"/>
          <w:spacing w:val="0"/>
          <w:w w:val="95"/>
          <w:sz w:val="24"/>
        </w:rPr>
      </w:pPr>
    </w:p>
    <w:p>
      <w:pPr>
        <w:snapToGrid w:val="0"/>
        <w:spacing w:before="0" w:beforeAutospacing="0" w:after="0" w:afterAutospacing="0" w:line="240" w:lineRule="auto"/>
        <w:jc w:val="left"/>
        <w:textAlignment w:val="baseline"/>
        <w:rPr>
          <w:rFonts w:hint="eastAsia" w:ascii="黑体" w:hAnsi="黑体" w:eastAsia="黑体" w:cs="黑体"/>
          <w:b w:val="0"/>
          <w:i w:val="0"/>
          <w:caps w:val="0"/>
          <w:color w:val="000000"/>
          <w:spacing w:val="0"/>
          <w:w w:val="95"/>
          <w:sz w:val="24"/>
        </w:rPr>
      </w:pPr>
    </w:p>
    <w:p>
      <w:pPr>
        <w:snapToGrid w:val="0"/>
        <w:spacing w:before="0" w:beforeAutospacing="0" w:after="0" w:afterAutospacing="0" w:line="240" w:lineRule="auto"/>
        <w:jc w:val="left"/>
        <w:textAlignment w:val="baseline"/>
        <w:rPr>
          <w:rFonts w:hint="eastAsia" w:ascii="黑体" w:hAnsi="黑体" w:eastAsia="黑体" w:cs="黑体"/>
          <w:b w:val="0"/>
          <w:i w:val="0"/>
          <w:caps w:val="0"/>
          <w:color w:val="000000"/>
          <w:spacing w:val="0"/>
          <w:w w:val="95"/>
          <w:sz w:val="24"/>
        </w:rPr>
      </w:pPr>
    </w:p>
    <w:p>
      <w:pPr>
        <w:snapToGrid w:val="0"/>
        <w:spacing w:before="0" w:beforeAutospacing="0" w:after="0" w:afterAutospacing="0" w:line="240" w:lineRule="auto"/>
        <w:jc w:val="left"/>
        <w:textAlignment w:val="baseline"/>
        <w:rPr>
          <w:rFonts w:ascii="黑体" w:hAnsi="黑体" w:eastAsia="黑体" w:cs="黑体"/>
          <w:b w:val="0"/>
          <w:i w:val="0"/>
          <w:caps w:val="0"/>
          <w:color w:val="000000"/>
          <w:spacing w:val="0"/>
          <w:w w:val="100"/>
          <w:sz w:val="20"/>
        </w:rPr>
      </w:pPr>
      <w:r>
        <w:rPr>
          <w:rFonts w:hint="eastAsia" w:ascii="黑体" w:hAnsi="黑体" w:eastAsia="黑体" w:cs="黑体"/>
          <w:b w:val="0"/>
          <w:i w:val="0"/>
          <w:caps w:val="0"/>
          <w:color w:val="000000"/>
          <w:spacing w:val="0"/>
          <w:w w:val="95"/>
          <w:sz w:val="24"/>
        </w:rPr>
        <w:t>2.非遗教学成果入围院校</w:t>
      </w:r>
      <w:r>
        <w:rPr>
          <w:rFonts w:hint="eastAsia" w:ascii="黑体" w:hAnsi="黑体" w:eastAsia="黑体" w:cs="黑体"/>
          <w:b w:val="0"/>
          <w:i w:val="0"/>
          <w:caps w:val="0"/>
          <w:color w:val="000000"/>
          <w:spacing w:val="0"/>
          <w:w w:val="95"/>
          <w:sz w:val="24"/>
          <w:lang w:val="en-US" w:eastAsia="zh-CN"/>
        </w:rPr>
        <w:t>及作品</w:t>
      </w:r>
      <w:r>
        <w:rPr>
          <w:rFonts w:hint="eastAsia" w:ascii="黑体" w:hAnsi="黑体" w:eastAsia="黑体" w:cs="黑体"/>
          <w:b w:val="0"/>
          <w:i w:val="0"/>
          <w:caps w:val="0"/>
          <w:color w:val="000000"/>
          <w:spacing w:val="0"/>
          <w:w w:val="95"/>
          <w:sz w:val="24"/>
        </w:rPr>
        <w:t>名单</w:t>
      </w:r>
    </w:p>
    <w:tbl>
      <w:tblPr>
        <w:tblStyle w:val="15"/>
        <w:tblW w:w="90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3706"/>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学校名称</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作品名字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北京信息职业技术学院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承燕京文化传宫毯技艺“三驾马车”创新职业院校非遗文化艺术教育体系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天津中德应用技术大学</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在瓷有礼•传统礼品制作中的数字化创新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天津轻工职业技术学院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中国传统手工技艺传承与创新应用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传承千年运河文化  创新非遗职教品牌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石家庄理工职业学院  </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非遗系列作品——教学成果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邯郸市领创中等专业学校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邯郸非遗传习与推广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河北省深州市职业技术教育中心</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建设品牌专业社团  助力黑陶行业发展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河北政法职业学院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井陉“拉花”非遗文化传承的人才培养实践与创新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定襄县河边职业中学校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“难得”葫芦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平遥现代工程技术学校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“岗课赛证创融通”融合育人模式下的非遗传承教学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通辽职业学院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当非遗遇上文创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陶艺传承和发展在北方职业教育中的探索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辽宁何氏医学院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以东北地域文化为导向的非遗文化创意教学研究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敦化市职业教育中心</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中国刀画非遗传承课程化研究与实践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长春医学高等专科学校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沙画艺术与人体解剖学相融合的研究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吉林电子信息职业技术学院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高职院校中“十位一体”的多元化非遗传承模式研究与实践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通化师院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“一生一技”+“师徒制”非遗立体化传承教育的廿年探索与实践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长春市第一中等专业学校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“非遗强技、匠心精艺”—文化创意类专业群人才培养工程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黑龙江农业职业技术学院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赫哲族鱼皮文化艺术在高职院校的传承与创新研究——以黑龙江农业职业技术学院为例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黑龙江省佳木斯市职业技术学校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传承非遗烙画葫芦工艺促进中职教学发展的研究与实践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江苏省相城中等专业学校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地方非遗传承，移植专业课堂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杭州万向职业技术学院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全人发展视野下的非遗手工技艺活态传承实践探究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椒江区职业中等专业学校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四创“壹”体：构建非遗校园文创“台州样态”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青田职业技术学校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雕艺+：石雕工艺非遗传承教学创新与实践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浙江交通职业技术学院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“德技共举，古桥传承”引领下的路桥类专业育人模式创新与实践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浦江县职业技术学校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用“藏品”说话，让“偶像”代言：中职学校工作室育人新路径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福建水利电力职业技术学院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永安大腔戏的传承与发展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厦门城市职业学院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基于“非遗传承文化育人”的工艺美术创新人才培养模式探索与实践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泉州轻工职业学院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民间传统舞龙运动的文化与赛事双元培养模式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泉州华光职业学院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基于双赢文化视角下的引进少林武术服务校园与社会</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——泉州华光职业学院的“六位一体”非遗教学模式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福建省福州旅游职业中专学校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非遗职业启蒙研学教育实践研究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传承、创新、铸魂--非遗技艺人才培养的实践与创新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济南工程职业技术学院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非遗在高职美育中的实践与应用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山东省城市服务技师学院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胶东花饽饽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山东特殊教育职业学院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特教学校黄炎培职教思想构建充满活力的非遗传承创新体系与育人实践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山东外事职业大学</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国家级非物质文化艺术作品柳子戏的守正与创新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河南省南阳工业学校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汉化传拓（非遗）技艺在教学中的应用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开封市文化旅游学校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传承活态宋茶文化，促进产教深度融合——开封市文化旅游校宋代点茶、茶百戏茶文化传承实践与创新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嵩山少林武术职业学院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中国剪纸引入国际中文教学的探索与实践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郑州艺术幼儿师范学校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中职学校多样化非遗课程的建设与研究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湖北理工学院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植根田野梨园  传承非遗文化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非遗传承在职业教育产教融合人才培养模式中的创新与实践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武汉城市职业学院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雅韵茶香育新人，非遗绝技富乡亲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襄阳职业技术学院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基于非遗传承的“文技融合、育创一体”的高职服装设计专业人才培养模式创新与实践成果总结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湖南工艺美术职业学院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高职院校非物质文化遗产教育、 传承、创新研究与实践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湖南科技职业学院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长沙铜官窑陶瓷技艺传承与创新人才培养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湖南民族职业学院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岳阳非遗文化浸润下高职院校创新创业教育实践的研究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湖南省洞口县职业中专学校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农村中职学校非遗教学创新与实践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隆回县职业中等专业学校 </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非遗活态传承，产教深度融合---农村中职助力乡村振兴人才培养实践与创新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广东建设职业技术学院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岭南传统文化传承下的非遗嵌瓷技艺挖掘与创新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广州华商职业学院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非遗文化传承实践与工匠精神培育研究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柳州城市职业学院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非遗教育服务侗族村落乡村振兴的高职人才培养教育教学改革实践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广西理工职业技术学校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非遗技艺新生代传承人“活态”培养模式的研究与实践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9" w:type="dxa"/>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0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南宁职业技术学院</w:t>
            </w:r>
          </w:p>
        </w:tc>
        <w:tc>
          <w:tcPr>
            <w:tcW w:w="453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“一核心.双引擎.三融合”非遗工坊人才培养模式探索与实践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9" w:type="dxa"/>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0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广西金融职业技术学院</w:t>
            </w:r>
          </w:p>
        </w:tc>
        <w:tc>
          <w:tcPr>
            <w:tcW w:w="453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民族地区高职院校新生代非物质</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文化遗产传承人产教融合培养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9" w:type="dxa"/>
            <w:vMerge w:val="continue"/>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06"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北海艺术设计学院</w:t>
            </w:r>
          </w:p>
        </w:tc>
        <w:tc>
          <w:tcPr>
            <w:tcW w:w="453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38"/>
                <w:sz w:val="20"/>
                <w:szCs w:val="20"/>
                <w:lang w:val="en-US" w:eastAsia="zh-CN" w:bidi="ar"/>
              </w:rPr>
              <w:t>一带一路”背景下非遗通识课程群的开发与实施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重庆市商务学校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基于非物质文化遗产传承的劳动教育探索与实践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重庆市开州区职业教育中心</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用“新”守遗：以非遗创新为抓手培养中职创新人才的实践探索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秀山土家族苗族自治县职业教育中心</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传承+创新+创业——非遗复合型人才培养的探索与实践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阿坝师范学院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非遗藏纸文化创意产业发展研究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成都东软学院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书法系列选修课教学成果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成都纺织高等专科学校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蜀绣非遗创新型专业人才培养的探索与实践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成都艺术职业大学</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国家级非遗四川清音的比较研究与科学传承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四川省成都市财贸职业高级中学校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“传承珠算技艺 开发课程资源 建设非遗基地”教学成果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威宁自治县中等职业学校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贵州戏曲活化石-撮泰吉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黔东南民族职业技术学院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“苗绣·贵银”非遗产业工匠培养“贵州模式”创新与实践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六盘水师范学院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手编金丝绣教学及创新实践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云南建投技工学校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双鹤戏莲图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汉阴县职业技术教育培训中心</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利用信息技术开展地方美食烹饪传承的实践研究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陕西财经职业技术学院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融合非遗传承技艺，创建工艺美术品设计特色专业的探索与实践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西安航空职业技术学院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高职院校“三型三阶三维”非遗创新人才培养体系实践与创新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西安培华学院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非遗进课堂教学改革探索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西安外事学院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古琴文化传承基地建设项目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9"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甘肃建筑职业技术学院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传承陇翠：陇原“建筑</w:t>
            </w:r>
            <w:r>
              <w:rPr>
                <w:rStyle w:val="39"/>
                <w:rFonts w:hint="eastAsia" w:ascii="宋体" w:hAnsi="宋体" w:eastAsia="宋体" w:cs="宋体"/>
                <w:sz w:val="20"/>
                <w:szCs w:val="20"/>
                <w:lang w:val="en-US" w:eastAsia="zh-CN" w:bidi="ar"/>
              </w:rPr>
              <w:t>+</w:t>
            </w:r>
            <w:r>
              <w:rPr>
                <w:rFonts w:hint="eastAsia" w:ascii="宋体" w:hAnsi="宋体" w:eastAsia="宋体" w:cs="宋体"/>
                <w:i w:val="0"/>
                <w:iCs w:val="0"/>
                <w:color w:val="000000"/>
                <w:kern w:val="0"/>
                <w:sz w:val="20"/>
                <w:szCs w:val="20"/>
                <w:u w:val="none"/>
                <w:lang w:val="en-US" w:eastAsia="zh-CN" w:bidi="ar"/>
              </w:rPr>
              <w:t>非遗”双创人才培养的创新与实践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秦安县职业中等专业学校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女娲文化之校本舞蹈教学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兰州理工中等专业学校</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“一舞三鼓”非遗课程建设研究与实践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兰州资源环境职业技术大学</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基于“非物质文化遗产”传承背景下书画装</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裱与修复教学实践与研究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19" w:type="dxa"/>
            <w:vMerge w:val="continue"/>
            <w:noWrap/>
            <w:vAlign w:val="center"/>
          </w:tcPr>
          <w:p>
            <w:pPr>
              <w:jc w:val="center"/>
              <w:rPr>
                <w:rFonts w:hint="eastAsia" w:ascii="宋体" w:hAnsi="宋体" w:eastAsia="宋体" w:cs="宋体"/>
                <w:i w:val="0"/>
                <w:iCs w:val="0"/>
                <w:color w:val="000000"/>
                <w:sz w:val="20"/>
                <w:szCs w:val="20"/>
                <w:u w:val="none"/>
              </w:rPr>
            </w:pP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酒泉职业技术学院</w:t>
            </w:r>
          </w:p>
        </w:tc>
        <w:tc>
          <w:tcPr>
            <w:tcW w:w="4533"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高职“敦煌非遗+”育人模式实践与研究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宁夏高职院校“五心一团”非遗传承文化育人模式探索与实践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19"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w:t>
            </w:r>
          </w:p>
        </w:tc>
        <w:tc>
          <w:tcPr>
            <w:tcW w:w="3706"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和田职业技术学院</w:t>
            </w:r>
          </w:p>
        </w:tc>
        <w:tc>
          <w:tcPr>
            <w:tcW w:w="45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非遗进校园—文化薪火相传</w:t>
            </w:r>
          </w:p>
        </w:tc>
      </w:tr>
    </w:tbl>
    <w:p>
      <w:pPr>
        <w:snapToGrid w:val="0"/>
        <w:spacing w:before="0" w:beforeAutospacing="0" w:after="0" w:afterAutospacing="0" w:line="240" w:lineRule="auto"/>
        <w:jc w:val="both"/>
        <w:textAlignment w:val="baseline"/>
        <w:rPr>
          <w:b w:val="0"/>
          <w:i w:val="0"/>
          <w:caps w:val="0"/>
          <w:color w:val="000000"/>
          <w:spacing w:val="0"/>
          <w:w w:val="100"/>
          <w:sz w:val="20"/>
        </w:rPr>
      </w:pPr>
    </w:p>
    <w:p>
      <w:pPr>
        <w:snapToGrid w:val="0"/>
        <w:spacing w:before="0" w:beforeAutospacing="0" w:after="0" w:afterAutospacing="0" w:line="240" w:lineRule="auto"/>
        <w:jc w:val="left"/>
        <w:textAlignment w:val="baseline"/>
        <w:rPr>
          <w:rFonts w:ascii="黑体" w:hAnsi="黑体" w:eastAsia="黑体" w:cs="黑体"/>
          <w:b w:val="0"/>
          <w:i w:val="0"/>
          <w:caps w:val="0"/>
          <w:color w:val="000000"/>
          <w:spacing w:val="0"/>
          <w:w w:val="95"/>
          <w:sz w:val="24"/>
        </w:rPr>
      </w:pPr>
      <w:r>
        <w:rPr>
          <w:rFonts w:hint="eastAsia" w:ascii="黑体" w:hAnsi="黑体" w:eastAsia="黑体" w:cs="黑体"/>
          <w:b w:val="0"/>
          <w:i w:val="0"/>
          <w:caps w:val="0"/>
          <w:color w:val="000000"/>
          <w:spacing w:val="0"/>
          <w:w w:val="95"/>
          <w:sz w:val="24"/>
        </w:rPr>
        <w:t>3.非遗教学特色院校入围院校名单</w:t>
      </w:r>
    </w:p>
    <w:tbl>
      <w:tblPr>
        <w:tblStyle w:val="15"/>
        <w:tblpPr w:leftFromText="180" w:rightFromText="180" w:vertAnchor="text" w:horzAnchor="page" w:tblpX="1577" w:tblpY="325"/>
        <w:tblOverlap w:val="never"/>
        <w:tblW w:w="90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08"/>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天津中德应用技术大学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承德应用技术职业学院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石家庄理工职业学院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邯郸市领创中等专业学校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河北政法职业学院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鞍山市交通运输学校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长春市第一中等专业学校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黑龙江省佳木斯市职业技术学校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江苏省相城中等专业学校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浦江县职业技术学校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椒江区职业中等专业学校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青田职业技术学校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湄洲湾职业技术学院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福建省福州旅游职业中专学校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日照航海工程职业学院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山东特殊教育职业学院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威海海洋职业学院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开封市文化旅游学校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郑州艺术幼儿师范学校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湖北省恩施职业技术学院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湖南工艺美术职业学院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广西金融职业技术学院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重庆市女子职业高级中学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重庆市开州区职业教育中心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秀山土家族苗族自治县职业教育中心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成都纺织高等专科学校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四川省成都市财贸职业高级中学校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四川省广元市职业高级中学校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云南建投技工学校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昆明市官渡区职业高级中学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陕西财经职业技术学院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西安外事学院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西安培华学院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w:t>
            </w: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甘肃建筑职业技术学院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兰州资源环境职业技术大学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酒泉职业技术学院</w:t>
            </w:r>
          </w:p>
        </w:tc>
      </w:tr>
    </w:tbl>
    <w:p>
      <w:pPr>
        <w:snapToGrid w:val="0"/>
        <w:spacing w:before="0" w:beforeAutospacing="0" w:after="0" w:afterAutospacing="0" w:line="240" w:lineRule="auto"/>
        <w:jc w:val="both"/>
        <w:textAlignment w:val="baseline"/>
        <w:rPr>
          <w:b w:val="0"/>
          <w:i w:val="0"/>
          <w:caps w:val="0"/>
          <w:color w:val="000000"/>
          <w:spacing w:val="0"/>
          <w:w w:val="100"/>
          <w:sz w:val="20"/>
        </w:rPr>
      </w:pPr>
    </w:p>
    <w:p>
      <w:pPr>
        <w:snapToGrid w:val="0"/>
        <w:spacing w:before="0" w:beforeAutospacing="0" w:after="0" w:afterAutospacing="0" w:line="240" w:lineRule="auto"/>
        <w:jc w:val="both"/>
        <w:textAlignment w:val="baseline"/>
        <w:rPr>
          <w:b w:val="0"/>
          <w:i w:val="0"/>
          <w:caps w:val="0"/>
          <w:color w:val="000000"/>
          <w:spacing w:val="0"/>
          <w:w w:val="100"/>
          <w:sz w:val="20"/>
        </w:rPr>
      </w:pPr>
    </w:p>
    <w:p>
      <w:pPr>
        <w:pStyle w:val="4"/>
        <w:snapToGrid w:val="0"/>
        <w:spacing w:before="0" w:beforeAutospacing="0" w:after="120" w:afterAutospacing="0" w:line="240" w:lineRule="auto"/>
        <w:jc w:val="both"/>
        <w:textAlignment w:val="baseline"/>
        <w:rPr>
          <w:rFonts w:eastAsia="方正小标宋简体"/>
          <w:b w:val="0"/>
          <w:i w:val="0"/>
          <w:caps w:val="0"/>
          <w:color w:val="000000" w:themeColor="text1"/>
          <w:spacing w:val="0"/>
          <w:w w:val="100"/>
          <w:sz w:val="28"/>
          <w:szCs w:val="28"/>
          <w14:textFill>
            <w14:solidFill>
              <w14:schemeClr w14:val="tx1"/>
            </w14:solidFill>
          </w14:textFill>
        </w:rPr>
        <w:sectPr>
          <w:footerReference r:id="rId3" w:type="default"/>
          <w:pgSz w:w="11911" w:h="16838"/>
          <w:pgMar w:top="2211" w:right="1531" w:bottom="1871" w:left="1531" w:header="720" w:footer="720" w:gutter="0"/>
          <w:pgNumType w:fmt="decimal"/>
          <w:cols w:space="0" w:num="1"/>
          <w:docGrid w:linePitch="312" w:charSpace="0"/>
        </w:sectPr>
      </w:pPr>
    </w:p>
    <w:p>
      <w:pPr>
        <w:snapToGrid w:val="0"/>
        <w:spacing w:before="0" w:beforeAutospacing="0" w:after="0" w:afterAutospacing="0" w:line="240" w:lineRule="auto"/>
        <w:jc w:val="both"/>
        <w:textAlignment w:val="baseline"/>
        <w:rPr>
          <w:rFonts w:hint="eastAsia" w:ascii="仿宋_GB2312" w:hAnsi="仿宋" w:eastAsia="仿宋_GB2312"/>
          <w:b w:val="0"/>
          <w:i w:val="0"/>
          <w:caps w:val="0"/>
          <w:color w:val="000000" w:themeColor="text1"/>
          <w:spacing w:val="0"/>
          <w:w w:val="100"/>
          <w:sz w:val="32"/>
          <w:szCs w:val="32"/>
          <w14:textFill>
            <w14:solidFill>
              <w14:schemeClr w14:val="tx1"/>
            </w14:solidFill>
          </w14:textFill>
        </w:rPr>
      </w:pPr>
      <w:bookmarkStart w:id="0" w:name="_GoBack"/>
      <w:bookmarkEnd w:id="0"/>
    </w:p>
    <w:sectPr>
      <w:footerReference r:id="rId4" w:type="default"/>
      <w:pgSz w:w="11906" w:h="16838"/>
      <w:pgMar w:top="2211" w:right="1531" w:bottom="1871" w:left="1531" w:header="851" w:footer="850" w:gutter="0"/>
      <w:pgNumType w:fmt="decimal"/>
      <w:cols w:space="0" w:num="1"/>
      <w:docGrid w:linePitch="579"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32A279-FA88-46B1-BDB8-5A451A7C0F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DF95C4C-2F7F-4C64-986C-229E9005B507}"/>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A4D2E4EE-2A78-474A-8131-A730DE7427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p>
    <w:pPr>
      <w:pStyle w:val="10"/>
      <w:ind w:right="360" w:firstLine="360"/>
    </w:pPr>
  </w:p>
  <w:p>
    <w:pPr>
      <w:pStyle w:val="10"/>
      <w:ind w:right="360" w:firstLine="360"/>
    </w:pP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29</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29</w:t>
                    </w:r>
                    <w:r>
                      <w:rPr>
                        <w:sz w:val="32"/>
                        <w:szCs w:val="32"/>
                      </w:rPr>
                      <w:fldChar w:fldCharType="end"/>
                    </w:r>
                    <w:r>
                      <w:rPr>
                        <w:sz w:val="32"/>
                        <w:szCs w:val="32"/>
                      </w:rPr>
                      <w:t xml:space="preserve"> —</w:t>
                    </w:r>
                  </w:p>
                </w:txbxContent>
              </v:textbox>
            </v:shape>
          </w:pict>
        </mc:Fallback>
      </mc:AlternateContent>
    </w:r>
  </w:p>
  <w:p>
    <w:pPr>
      <w:pStyle w:val="10"/>
      <w:ind w:right="360" w:firstLine="360"/>
    </w:pPr>
  </w:p>
  <w:p>
    <w:pPr>
      <w:pStyle w:val="10"/>
      <w:ind w:right="360" w:firstLine="360"/>
    </w:pP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15"/>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OTk0YzIzMGZhOWRkYjYwMmE3N2VjNTU5NTZiODYifQ=="/>
  </w:docVars>
  <w:rsids>
    <w:rsidRoot w:val="00172A27"/>
    <w:rsid w:val="000113C5"/>
    <w:rsid w:val="000146B8"/>
    <w:rsid w:val="000335CE"/>
    <w:rsid w:val="00036AE7"/>
    <w:rsid w:val="000410E5"/>
    <w:rsid w:val="00051469"/>
    <w:rsid w:val="0007554A"/>
    <w:rsid w:val="00092511"/>
    <w:rsid w:val="000B2106"/>
    <w:rsid w:val="000C48DC"/>
    <w:rsid w:val="000E3936"/>
    <w:rsid w:val="00137B8B"/>
    <w:rsid w:val="001420C0"/>
    <w:rsid w:val="001424D2"/>
    <w:rsid w:val="00156620"/>
    <w:rsid w:val="001728F0"/>
    <w:rsid w:val="00172A27"/>
    <w:rsid w:val="001937BA"/>
    <w:rsid w:val="0019436C"/>
    <w:rsid w:val="0019561D"/>
    <w:rsid w:val="00195D55"/>
    <w:rsid w:val="00197FDB"/>
    <w:rsid w:val="001B2A21"/>
    <w:rsid w:val="001D2275"/>
    <w:rsid w:val="001E5645"/>
    <w:rsid w:val="001F638A"/>
    <w:rsid w:val="00206B40"/>
    <w:rsid w:val="00216EF9"/>
    <w:rsid w:val="002522C7"/>
    <w:rsid w:val="00254576"/>
    <w:rsid w:val="002A53E4"/>
    <w:rsid w:val="002B1DBB"/>
    <w:rsid w:val="002B23BD"/>
    <w:rsid w:val="002B4D42"/>
    <w:rsid w:val="002B712C"/>
    <w:rsid w:val="002C6DD1"/>
    <w:rsid w:val="0030475B"/>
    <w:rsid w:val="00310D82"/>
    <w:rsid w:val="00316DC3"/>
    <w:rsid w:val="003253FB"/>
    <w:rsid w:val="00336248"/>
    <w:rsid w:val="003912C4"/>
    <w:rsid w:val="00392E87"/>
    <w:rsid w:val="003A7102"/>
    <w:rsid w:val="003D0008"/>
    <w:rsid w:val="003D08A0"/>
    <w:rsid w:val="003F2F90"/>
    <w:rsid w:val="00406722"/>
    <w:rsid w:val="00406AF8"/>
    <w:rsid w:val="0041298F"/>
    <w:rsid w:val="00425185"/>
    <w:rsid w:val="004276C9"/>
    <w:rsid w:val="00434F1A"/>
    <w:rsid w:val="0047279C"/>
    <w:rsid w:val="004875EE"/>
    <w:rsid w:val="00492129"/>
    <w:rsid w:val="004926D1"/>
    <w:rsid w:val="00494C8B"/>
    <w:rsid w:val="0049527B"/>
    <w:rsid w:val="004A18B2"/>
    <w:rsid w:val="004A2828"/>
    <w:rsid w:val="004A5081"/>
    <w:rsid w:val="004B4636"/>
    <w:rsid w:val="004C6DFE"/>
    <w:rsid w:val="00505DD7"/>
    <w:rsid w:val="0051032C"/>
    <w:rsid w:val="0052143F"/>
    <w:rsid w:val="005229FA"/>
    <w:rsid w:val="00536A2A"/>
    <w:rsid w:val="00542417"/>
    <w:rsid w:val="00564824"/>
    <w:rsid w:val="00581FD3"/>
    <w:rsid w:val="00582D6B"/>
    <w:rsid w:val="005933CB"/>
    <w:rsid w:val="005C5EC3"/>
    <w:rsid w:val="005D01EA"/>
    <w:rsid w:val="005D0596"/>
    <w:rsid w:val="005D280B"/>
    <w:rsid w:val="005D3F21"/>
    <w:rsid w:val="005F1BA0"/>
    <w:rsid w:val="005F586F"/>
    <w:rsid w:val="005F6498"/>
    <w:rsid w:val="00605837"/>
    <w:rsid w:val="00650C88"/>
    <w:rsid w:val="006572B0"/>
    <w:rsid w:val="00691828"/>
    <w:rsid w:val="006A0BD4"/>
    <w:rsid w:val="006D13F6"/>
    <w:rsid w:val="006F33B0"/>
    <w:rsid w:val="00702DFE"/>
    <w:rsid w:val="00726A0D"/>
    <w:rsid w:val="00736A9C"/>
    <w:rsid w:val="00736B3D"/>
    <w:rsid w:val="00766BED"/>
    <w:rsid w:val="00766DD0"/>
    <w:rsid w:val="00774646"/>
    <w:rsid w:val="007B2994"/>
    <w:rsid w:val="007B4328"/>
    <w:rsid w:val="007D019E"/>
    <w:rsid w:val="008000F9"/>
    <w:rsid w:val="00865E65"/>
    <w:rsid w:val="008876E4"/>
    <w:rsid w:val="00892E90"/>
    <w:rsid w:val="008950AA"/>
    <w:rsid w:val="008B3ED6"/>
    <w:rsid w:val="008B7B7D"/>
    <w:rsid w:val="008C1573"/>
    <w:rsid w:val="008E08FD"/>
    <w:rsid w:val="008E224E"/>
    <w:rsid w:val="008E68ED"/>
    <w:rsid w:val="00902EB2"/>
    <w:rsid w:val="0092724C"/>
    <w:rsid w:val="00955B9F"/>
    <w:rsid w:val="0098013A"/>
    <w:rsid w:val="009B3586"/>
    <w:rsid w:val="009B746D"/>
    <w:rsid w:val="009C0E1A"/>
    <w:rsid w:val="009C38AA"/>
    <w:rsid w:val="009C7E5F"/>
    <w:rsid w:val="009E2A43"/>
    <w:rsid w:val="009E704F"/>
    <w:rsid w:val="00A41950"/>
    <w:rsid w:val="00A43AB8"/>
    <w:rsid w:val="00A53486"/>
    <w:rsid w:val="00A61A61"/>
    <w:rsid w:val="00A8055C"/>
    <w:rsid w:val="00A94108"/>
    <w:rsid w:val="00A94218"/>
    <w:rsid w:val="00A97479"/>
    <w:rsid w:val="00AA6FB0"/>
    <w:rsid w:val="00AB7E70"/>
    <w:rsid w:val="00AD2C48"/>
    <w:rsid w:val="00B00CF0"/>
    <w:rsid w:val="00B03345"/>
    <w:rsid w:val="00B068F7"/>
    <w:rsid w:val="00B07987"/>
    <w:rsid w:val="00B21DE4"/>
    <w:rsid w:val="00B3573E"/>
    <w:rsid w:val="00B426F0"/>
    <w:rsid w:val="00B52080"/>
    <w:rsid w:val="00B53C95"/>
    <w:rsid w:val="00B63DCB"/>
    <w:rsid w:val="00BA1EDD"/>
    <w:rsid w:val="00BA5A7B"/>
    <w:rsid w:val="00BC5EB6"/>
    <w:rsid w:val="00BC619F"/>
    <w:rsid w:val="00BD37B2"/>
    <w:rsid w:val="00BF5078"/>
    <w:rsid w:val="00BF67A0"/>
    <w:rsid w:val="00C2357A"/>
    <w:rsid w:val="00C32542"/>
    <w:rsid w:val="00C40485"/>
    <w:rsid w:val="00C81B90"/>
    <w:rsid w:val="00C922C5"/>
    <w:rsid w:val="00CA013B"/>
    <w:rsid w:val="00CA3385"/>
    <w:rsid w:val="00CB5A83"/>
    <w:rsid w:val="00CD4C84"/>
    <w:rsid w:val="00CD64E1"/>
    <w:rsid w:val="00CF1B4D"/>
    <w:rsid w:val="00CF41C2"/>
    <w:rsid w:val="00CF78F5"/>
    <w:rsid w:val="00D01251"/>
    <w:rsid w:val="00D10781"/>
    <w:rsid w:val="00D12679"/>
    <w:rsid w:val="00D40A00"/>
    <w:rsid w:val="00D5461F"/>
    <w:rsid w:val="00D57288"/>
    <w:rsid w:val="00D8778C"/>
    <w:rsid w:val="00D879D8"/>
    <w:rsid w:val="00D944E5"/>
    <w:rsid w:val="00DB76C5"/>
    <w:rsid w:val="00DC0640"/>
    <w:rsid w:val="00DD03A0"/>
    <w:rsid w:val="00DD0616"/>
    <w:rsid w:val="00E10B66"/>
    <w:rsid w:val="00E10E8D"/>
    <w:rsid w:val="00E33274"/>
    <w:rsid w:val="00E33DCF"/>
    <w:rsid w:val="00E4179B"/>
    <w:rsid w:val="00E821CB"/>
    <w:rsid w:val="00E8287D"/>
    <w:rsid w:val="00E842F6"/>
    <w:rsid w:val="00EB3B81"/>
    <w:rsid w:val="00EF2A37"/>
    <w:rsid w:val="00F02AF7"/>
    <w:rsid w:val="00F22CDD"/>
    <w:rsid w:val="00F75E4E"/>
    <w:rsid w:val="00F94DA1"/>
    <w:rsid w:val="00FA6DE6"/>
    <w:rsid w:val="00FD58C8"/>
    <w:rsid w:val="01150D2B"/>
    <w:rsid w:val="03993B2D"/>
    <w:rsid w:val="04893FA7"/>
    <w:rsid w:val="049F2792"/>
    <w:rsid w:val="04A60F90"/>
    <w:rsid w:val="05E2796F"/>
    <w:rsid w:val="063EA8D7"/>
    <w:rsid w:val="098E49F0"/>
    <w:rsid w:val="0A76286D"/>
    <w:rsid w:val="0AE274FE"/>
    <w:rsid w:val="0D690A57"/>
    <w:rsid w:val="13796FA6"/>
    <w:rsid w:val="15684240"/>
    <w:rsid w:val="15DA432D"/>
    <w:rsid w:val="16E20127"/>
    <w:rsid w:val="18943073"/>
    <w:rsid w:val="1AE15EEF"/>
    <w:rsid w:val="1B4B6563"/>
    <w:rsid w:val="1B5B89CD"/>
    <w:rsid w:val="1B8A60A4"/>
    <w:rsid w:val="1C5C1332"/>
    <w:rsid w:val="1E696F73"/>
    <w:rsid w:val="1FD5764D"/>
    <w:rsid w:val="1FDDA1F7"/>
    <w:rsid w:val="1FEE6AE8"/>
    <w:rsid w:val="1FFFD43B"/>
    <w:rsid w:val="22D85469"/>
    <w:rsid w:val="24070F6A"/>
    <w:rsid w:val="241629E9"/>
    <w:rsid w:val="258115C3"/>
    <w:rsid w:val="25F653AE"/>
    <w:rsid w:val="277241B4"/>
    <w:rsid w:val="29791D30"/>
    <w:rsid w:val="2A570EAB"/>
    <w:rsid w:val="2D8B587A"/>
    <w:rsid w:val="2F6224C6"/>
    <w:rsid w:val="2F665F7B"/>
    <w:rsid w:val="317B1B9B"/>
    <w:rsid w:val="324E4351"/>
    <w:rsid w:val="338C29AB"/>
    <w:rsid w:val="35B2406E"/>
    <w:rsid w:val="37B564F7"/>
    <w:rsid w:val="37BFAF5C"/>
    <w:rsid w:val="393F341C"/>
    <w:rsid w:val="39563D62"/>
    <w:rsid w:val="39571194"/>
    <w:rsid w:val="39792FBF"/>
    <w:rsid w:val="3A4A0821"/>
    <w:rsid w:val="3A6D0E3E"/>
    <w:rsid w:val="3A9838FB"/>
    <w:rsid w:val="3B7B517E"/>
    <w:rsid w:val="3BD65217"/>
    <w:rsid w:val="3BD79493"/>
    <w:rsid w:val="3BFB09A7"/>
    <w:rsid w:val="3BFEB60A"/>
    <w:rsid w:val="3D5BC0DA"/>
    <w:rsid w:val="3DB69E30"/>
    <w:rsid w:val="3F66A96F"/>
    <w:rsid w:val="3FBE8161"/>
    <w:rsid w:val="3FD2E17E"/>
    <w:rsid w:val="4158512A"/>
    <w:rsid w:val="422808C2"/>
    <w:rsid w:val="45137A17"/>
    <w:rsid w:val="45F96D7D"/>
    <w:rsid w:val="46D45362"/>
    <w:rsid w:val="47B4E709"/>
    <w:rsid w:val="47C7F29E"/>
    <w:rsid w:val="49A83730"/>
    <w:rsid w:val="4AB5EE06"/>
    <w:rsid w:val="4B7EC315"/>
    <w:rsid w:val="4BBA3C84"/>
    <w:rsid w:val="4BBBA61C"/>
    <w:rsid w:val="4FD405D6"/>
    <w:rsid w:val="51FED7AB"/>
    <w:rsid w:val="52897770"/>
    <w:rsid w:val="532D2287"/>
    <w:rsid w:val="53407165"/>
    <w:rsid w:val="54CB2301"/>
    <w:rsid w:val="550F5779"/>
    <w:rsid w:val="553436A7"/>
    <w:rsid w:val="55591E42"/>
    <w:rsid w:val="55CA2775"/>
    <w:rsid w:val="566C4DF0"/>
    <w:rsid w:val="56D544FF"/>
    <w:rsid w:val="57550CE9"/>
    <w:rsid w:val="577F40F8"/>
    <w:rsid w:val="57BBE4F1"/>
    <w:rsid w:val="57BFA946"/>
    <w:rsid w:val="57FF4FBB"/>
    <w:rsid w:val="59911109"/>
    <w:rsid w:val="5B1E1604"/>
    <w:rsid w:val="5B6BFBFB"/>
    <w:rsid w:val="5BD462C2"/>
    <w:rsid w:val="5C7A1B1A"/>
    <w:rsid w:val="5D16244B"/>
    <w:rsid w:val="5D7E2572"/>
    <w:rsid w:val="5EFA7CCD"/>
    <w:rsid w:val="5F0B0627"/>
    <w:rsid w:val="5FED0A92"/>
    <w:rsid w:val="5FFF1C62"/>
    <w:rsid w:val="5FFF7E05"/>
    <w:rsid w:val="5FFF8023"/>
    <w:rsid w:val="60431D48"/>
    <w:rsid w:val="611073DB"/>
    <w:rsid w:val="63BFD95A"/>
    <w:rsid w:val="63F7F799"/>
    <w:rsid w:val="65E5615F"/>
    <w:rsid w:val="665F40AE"/>
    <w:rsid w:val="68779150"/>
    <w:rsid w:val="6B7B8B53"/>
    <w:rsid w:val="6BCF3F67"/>
    <w:rsid w:val="6DCB51CB"/>
    <w:rsid w:val="6F599495"/>
    <w:rsid w:val="6FBB27F8"/>
    <w:rsid w:val="6FDF7EB5"/>
    <w:rsid w:val="6FF7F61B"/>
    <w:rsid w:val="6FFF438D"/>
    <w:rsid w:val="71D341F8"/>
    <w:rsid w:val="71EFAB53"/>
    <w:rsid w:val="72BF5FC3"/>
    <w:rsid w:val="72DA9EB8"/>
    <w:rsid w:val="73BF6B48"/>
    <w:rsid w:val="74D756DC"/>
    <w:rsid w:val="74F49EB4"/>
    <w:rsid w:val="757DE146"/>
    <w:rsid w:val="75ED5D32"/>
    <w:rsid w:val="75EE3888"/>
    <w:rsid w:val="75FB67EF"/>
    <w:rsid w:val="76E063E5"/>
    <w:rsid w:val="76F4A499"/>
    <w:rsid w:val="76F779F1"/>
    <w:rsid w:val="76FDE27D"/>
    <w:rsid w:val="777DA07D"/>
    <w:rsid w:val="779A66B6"/>
    <w:rsid w:val="77CDB37E"/>
    <w:rsid w:val="77E53CFA"/>
    <w:rsid w:val="77F782B4"/>
    <w:rsid w:val="78295B73"/>
    <w:rsid w:val="78455546"/>
    <w:rsid w:val="78A03D2D"/>
    <w:rsid w:val="78CD016F"/>
    <w:rsid w:val="78FE481A"/>
    <w:rsid w:val="79BF2B00"/>
    <w:rsid w:val="79F570F8"/>
    <w:rsid w:val="79FE6A92"/>
    <w:rsid w:val="7AF97291"/>
    <w:rsid w:val="7BA41FCC"/>
    <w:rsid w:val="7BFF37B2"/>
    <w:rsid w:val="7BFFE4A3"/>
    <w:rsid w:val="7CA3E458"/>
    <w:rsid w:val="7CB3FD8C"/>
    <w:rsid w:val="7D0C61AE"/>
    <w:rsid w:val="7DE162B8"/>
    <w:rsid w:val="7DFF137C"/>
    <w:rsid w:val="7E5D4306"/>
    <w:rsid w:val="7E6FEE47"/>
    <w:rsid w:val="7EFAF087"/>
    <w:rsid w:val="7EFD4E3E"/>
    <w:rsid w:val="7EFD8D52"/>
    <w:rsid w:val="7F3F1690"/>
    <w:rsid w:val="7F7D58EC"/>
    <w:rsid w:val="7F7F660C"/>
    <w:rsid w:val="7F7F9B31"/>
    <w:rsid w:val="7F7FBD15"/>
    <w:rsid w:val="7F9BE0C6"/>
    <w:rsid w:val="7F9F1204"/>
    <w:rsid w:val="7FEFEF48"/>
    <w:rsid w:val="7FF6D23F"/>
    <w:rsid w:val="7FF70E56"/>
    <w:rsid w:val="7FFB1B18"/>
    <w:rsid w:val="7FFC2576"/>
    <w:rsid w:val="7FFF2399"/>
    <w:rsid w:val="7FFFA17D"/>
    <w:rsid w:val="873F2367"/>
    <w:rsid w:val="8D5FC4A8"/>
    <w:rsid w:val="95B93A31"/>
    <w:rsid w:val="9BFF44B5"/>
    <w:rsid w:val="9D4B5CFF"/>
    <w:rsid w:val="A76FF389"/>
    <w:rsid w:val="A77D85FC"/>
    <w:rsid w:val="ABBBCF25"/>
    <w:rsid w:val="AD5F5AE9"/>
    <w:rsid w:val="AF2F44AB"/>
    <w:rsid w:val="AF6EF0E7"/>
    <w:rsid w:val="AFFCD47D"/>
    <w:rsid w:val="B3E7E373"/>
    <w:rsid w:val="B3FBE494"/>
    <w:rsid w:val="B75D7B30"/>
    <w:rsid w:val="B7DFBA79"/>
    <w:rsid w:val="B7EABA9B"/>
    <w:rsid w:val="B86115BE"/>
    <w:rsid w:val="BA7B23C6"/>
    <w:rsid w:val="BBBE0F4D"/>
    <w:rsid w:val="BF031B5F"/>
    <w:rsid w:val="BFADD6AC"/>
    <w:rsid w:val="BFBE20CF"/>
    <w:rsid w:val="BFC60088"/>
    <w:rsid w:val="BFFDD7BC"/>
    <w:rsid w:val="BFFFE80D"/>
    <w:rsid w:val="C2D73E5A"/>
    <w:rsid w:val="CB7F11A3"/>
    <w:rsid w:val="CBFC8F54"/>
    <w:rsid w:val="CCDE12F9"/>
    <w:rsid w:val="CD3EDDE9"/>
    <w:rsid w:val="CFFF7263"/>
    <w:rsid w:val="D5FF10BE"/>
    <w:rsid w:val="D5FF4777"/>
    <w:rsid w:val="D7DF4AF8"/>
    <w:rsid w:val="DB6ED080"/>
    <w:rsid w:val="DBFFF493"/>
    <w:rsid w:val="DD7F06FB"/>
    <w:rsid w:val="DEC5F28E"/>
    <w:rsid w:val="DFA563E9"/>
    <w:rsid w:val="DFBE1C3F"/>
    <w:rsid w:val="DFECC052"/>
    <w:rsid w:val="DFEFD79F"/>
    <w:rsid w:val="DFF7E9E8"/>
    <w:rsid w:val="DFFCCCAF"/>
    <w:rsid w:val="E34FD4A1"/>
    <w:rsid w:val="E3FF75C4"/>
    <w:rsid w:val="E57FA64A"/>
    <w:rsid w:val="E6BFBC22"/>
    <w:rsid w:val="E8583D3C"/>
    <w:rsid w:val="E9F71EFB"/>
    <w:rsid w:val="EBF91980"/>
    <w:rsid w:val="ECAE8611"/>
    <w:rsid w:val="ECFF9A32"/>
    <w:rsid w:val="ED6E7A92"/>
    <w:rsid w:val="EDC35F54"/>
    <w:rsid w:val="EF210D04"/>
    <w:rsid w:val="EF571F5A"/>
    <w:rsid w:val="EF71DDC4"/>
    <w:rsid w:val="EFB3AFAD"/>
    <w:rsid w:val="EFDCAC3C"/>
    <w:rsid w:val="EFEF6A8A"/>
    <w:rsid w:val="EFF98C89"/>
    <w:rsid w:val="F1B7973B"/>
    <w:rsid w:val="F1CF305C"/>
    <w:rsid w:val="F38D895D"/>
    <w:rsid w:val="F39FC131"/>
    <w:rsid w:val="F3FFFBD2"/>
    <w:rsid w:val="F6D9314C"/>
    <w:rsid w:val="F738F424"/>
    <w:rsid w:val="F76B700D"/>
    <w:rsid w:val="F7BD645C"/>
    <w:rsid w:val="F9CF8CB2"/>
    <w:rsid w:val="FA5DA317"/>
    <w:rsid w:val="FA7A06FB"/>
    <w:rsid w:val="FAB599E5"/>
    <w:rsid w:val="FAF41D82"/>
    <w:rsid w:val="FB35F3FD"/>
    <w:rsid w:val="FB3BD7B7"/>
    <w:rsid w:val="FB6751B8"/>
    <w:rsid w:val="FB6E079A"/>
    <w:rsid w:val="FB7E255A"/>
    <w:rsid w:val="FC5763BA"/>
    <w:rsid w:val="FC7FCDEB"/>
    <w:rsid w:val="FCAB63D9"/>
    <w:rsid w:val="FD338641"/>
    <w:rsid w:val="FD36C331"/>
    <w:rsid w:val="FDABA8D4"/>
    <w:rsid w:val="FDDB34D1"/>
    <w:rsid w:val="FDF7D648"/>
    <w:rsid w:val="FDFDBD3D"/>
    <w:rsid w:val="FDFFF8E1"/>
    <w:rsid w:val="FE36AF33"/>
    <w:rsid w:val="FE734873"/>
    <w:rsid w:val="FE7B7CB0"/>
    <w:rsid w:val="FED4127F"/>
    <w:rsid w:val="FF46A45C"/>
    <w:rsid w:val="FF7F376E"/>
    <w:rsid w:val="FFBDBB6F"/>
    <w:rsid w:val="FFCFCD01"/>
    <w:rsid w:val="FFDEF601"/>
    <w:rsid w:val="FFDFC26F"/>
    <w:rsid w:val="FFF533FF"/>
    <w:rsid w:val="FFF5C550"/>
    <w:rsid w:val="FFFBD921"/>
    <w:rsid w:val="FFFEDEB8"/>
    <w:rsid w:val="FFFFE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sz w:val="24"/>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szCs w:val="21"/>
    </w:rPr>
  </w:style>
  <w:style w:type="paragraph" w:styleId="7">
    <w:name w:val="Date"/>
    <w:basedOn w:val="1"/>
    <w:next w:val="1"/>
    <w:qFormat/>
    <w:uiPriority w:val="0"/>
    <w:pPr>
      <w:ind w:left="100" w:leftChars="2500"/>
    </w:pPr>
    <w:rPr>
      <w:sz w:val="32"/>
    </w:rPr>
  </w:style>
  <w:style w:type="paragraph" w:styleId="8">
    <w:name w:val="Body Text Indent 2"/>
    <w:basedOn w:val="1"/>
    <w:qFormat/>
    <w:uiPriority w:val="0"/>
    <w:pPr>
      <w:spacing w:after="120" w:line="480" w:lineRule="auto"/>
      <w:ind w:left="420" w:leftChars="200"/>
    </w:pPr>
  </w:style>
  <w:style w:type="paragraph" w:styleId="9">
    <w:name w:val="Balloon Text"/>
    <w:basedOn w:val="1"/>
    <w:qFormat/>
    <w:uiPriority w:val="0"/>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qFormat/>
    <w:uiPriority w:val="0"/>
    <w:pPr>
      <w:widowControl/>
      <w:spacing w:line="0" w:lineRule="atLeast"/>
      <w:jc w:val="center"/>
    </w:pPr>
    <w:rPr>
      <w:rFonts w:ascii="Arial" w:hAnsi="Arial" w:eastAsia="黑体"/>
      <w:sz w:val="5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Emphasis"/>
    <w:basedOn w:val="17"/>
    <w:qFormat/>
    <w:uiPriority w:val="20"/>
    <w:rPr>
      <w:i/>
      <w:iCs/>
    </w:rPr>
  </w:style>
  <w:style w:type="character" w:styleId="21">
    <w:name w:val="Hyperlink"/>
    <w:basedOn w:val="17"/>
    <w:qFormat/>
    <w:uiPriority w:val="0"/>
    <w:rPr>
      <w:color w:val="136EC2"/>
      <w:u w:val="single"/>
    </w:rPr>
  </w:style>
  <w:style w:type="character" w:customStyle="1" w:styleId="22">
    <w:name w:val="exhibitname1"/>
    <w:basedOn w:val="17"/>
    <w:qFormat/>
    <w:uiPriority w:val="0"/>
    <w:rPr>
      <w:b/>
      <w:bCs/>
      <w:sz w:val="36"/>
      <w:szCs w:val="36"/>
    </w:rPr>
  </w:style>
  <w:style w:type="character" w:customStyle="1" w:styleId="23">
    <w:name w:val="font0111"/>
    <w:basedOn w:val="17"/>
    <w:qFormat/>
    <w:uiPriority w:val="0"/>
    <w:rPr>
      <w:color w:val="FF0000"/>
    </w:rPr>
  </w:style>
  <w:style w:type="character" w:customStyle="1" w:styleId="24">
    <w:name w:val="unnamed11"/>
    <w:basedOn w:val="17"/>
    <w:qFormat/>
    <w:uiPriority w:val="0"/>
    <w:rPr>
      <w:sz w:val="24"/>
      <w:szCs w:val="24"/>
      <w:u w:val="none"/>
    </w:rPr>
  </w:style>
  <w:style w:type="paragraph" w:customStyle="1" w:styleId="25">
    <w:name w:val="Char"/>
    <w:basedOn w:val="1"/>
    <w:qFormat/>
    <w:uiPriority w:val="0"/>
  </w:style>
  <w:style w:type="paragraph" w:customStyle="1" w:styleId="26">
    <w:name w:val="Char Char Char1 Char Char Char Char Char Char Char"/>
    <w:basedOn w:val="1"/>
    <w:qFormat/>
    <w:uiPriority w:val="0"/>
    <w:rPr>
      <w:rFonts w:eastAsia="方正仿宋简体"/>
      <w:sz w:val="32"/>
      <w:szCs w:val="20"/>
    </w:rPr>
  </w:style>
  <w:style w:type="paragraph" w:styleId="27">
    <w:name w:val="List Paragraph"/>
    <w:basedOn w:val="1"/>
    <w:qFormat/>
    <w:uiPriority w:val="0"/>
    <w:pPr>
      <w:ind w:firstLine="420" w:firstLineChars="200"/>
    </w:pPr>
    <w:rPr>
      <w:rFonts w:ascii="Calibri" w:hAnsi="Calibri"/>
      <w:szCs w:val="22"/>
    </w:rPr>
  </w:style>
  <w:style w:type="character" w:customStyle="1" w:styleId="28">
    <w:name w:val="unnamed12"/>
    <w:basedOn w:val="17"/>
    <w:qFormat/>
    <w:uiPriority w:val="0"/>
    <w:rPr>
      <w:spacing w:val="400"/>
      <w:sz w:val="24"/>
      <w:szCs w:val="24"/>
      <w:u w:val="none"/>
    </w:rPr>
  </w:style>
  <w:style w:type="character" w:customStyle="1" w:styleId="29">
    <w:name w:val="页脚 Char"/>
    <w:basedOn w:val="17"/>
    <w:link w:val="10"/>
    <w:qFormat/>
    <w:uiPriority w:val="99"/>
    <w:rPr>
      <w:kern w:val="2"/>
      <w:sz w:val="18"/>
      <w:szCs w:val="18"/>
    </w:rPr>
  </w:style>
  <w:style w:type="character" w:customStyle="1" w:styleId="30">
    <w:name w:val="页眉 Char"/>
    <w:basedOn w:val="17"/>
    <w:link w:val="11"/>
    <w:qFormat/>
    <w:uiPriority w:val="99"/>
    <w:rPr>
      <w:kern w:val="2"/>
      <w:sz w:val="18"/>
      <w:szCs w:val="18"/>
    </w:rPr>
  </w:style>
  <w:style w:type="paragraph" w:customStyle="1" w:styleId="31">
    <w:name w:val="列出段落1"/>
    <w:basedOn w:val="1"/>
    <w:qFormat/>
    <w:uiPriority w:val="34"/>
    <w:pPr>
      <w:ind w:firstLine="420" w:firstLineChars="200"/>
    </w:pPr>
    <w:rPr>
      <w:rFonts w:eastAsia="仿宋_GB2312"/>
      <w:sz w:val="32"/>
    </w:rPr>
  </w:style>
  <w:style w:type="character" w:customStyle="1" w:styleId="32">
    <w:name w:val="font71"/>
    <w:basedOn w:val="17"/>
    <w:qFormat/>
    <w:uiPriority w:val="0"/>
    <w:rPr>
      <w:rFonts w:hint="eastAsia" w:ascii="宋体" w:hAnsi="宋体" w:eastAsia="宋体" w:cs="宋体"/>
      <w:color w:val="000000"/>
      <w:sz w:val="20"/>
      <w:szCs w:val="20"/>
      <w:u w:val="none"/>
    </w:rPr>
  </w:style>
  <w:style w:type="character" w:customStyle="1" w:styleId="33">
    <w:name w:val="font01"/>
    <w:basedOn w:val="17"/>
    <w:qFormat/>
    <w:uiPriority w:val="0"/>
    <w:rPr>
      <w:rFonts w:hint="default" w:ascii="Calibri" w:hAnsi="Calibri" w:cs="Calibri"/>
      <w:color w:val="000000"/>
      <w:sz w:val="20"/>
      <w:szCs w:val="20"/>
      <w:u w:val="none"/>
    </w:rPr>
  </w:style>
  <w:style w:type="character" w:customStyle="1" w:styleId="34">
    <w:name w:val="font41"/>
    <w:basedOn w:val="17"/>
    <w:qFormat/>
    <w:uiPriority w:val="0"/>
    <w:rPr>
      <w:rFonts w:hint="eastAsia" w:ascii="宋体" w:hAnsi="宋体" w:eastAsia="宋体" w:cs="宋体"/>
      <w:color w:val="000000"/>
      <w:sz w:val="21"/>
      <w:szCs w:val="21"/>
      <w:u w:val="none"/>
    </w:rPr>
  </w:style>
  <w:style w:type="character" w:customStyle="1" w:styleId="35">
    <w:name w:val="font81"/>
    <w:basedOn w:val="17"/>
    <w:qFormat/>
    <w:uiPriority w:val="0"/>
    <w:rPr>
      <w:rFonts w:hint="eastAsia" w:ascii="宋体" w:hAnsi="宋体" w:eastAsia="宋体" w:cs="宋体"/>
      <w:b/>
      <w:bCs/>
      <w:color w:val="000000"/>
      <w:sz w:val="20"/>
      <w:szCs w:val="20"/>
      <w:u w:val="none"/>
    </w:rPr>
  </w:style>
  <w:style w:type="paragraph" w:customStyle="1" w:styleId="36">
    <w:name w:val="Body text|1"/>
    <w:basedOn w:val="1"/>
    <w:qFormat/>
    <w:uiPriority w:val="0"/>
    <w:pPr>
      <w:spacing w:line="480" w:lineRule="auto"/>
      <w:ind w:firstLine="400"/>
    </w:pPr>
    <w:rPr>
      <w:rFonts w:ascii="宋体" w:hAnsi="宋体" w:cs="宋体"/>
      <w:sz w:val="26"/>
      <w:szCs w:val="26"/>
      <w:lang w:val="zh-TW" w:eastAsia="zh-TW" w:bidi="zh-TW"/>
    </w:rPr>
  </w:style>
  <w:style w:type="character" w:customStyle="1" w:styleId="37">
    <w:name w:val="font61"/>
    <w:basedOn w:val="17"/>
    <w:qFormat/>
    <w:uiPriority w:val="0"/>
    <w:rPr>
      <w:rFonts w:hint="eastAsia" w:ascii="宋体" w:hAnsi="宋体" w:eastAsia="宋体" w:cs="宋体"/>
      <w:color w:val="000000"/>
      <w:sz w:val="22"/>
      <w:szCs w:val="22"/>
      <w:u w:val="none"/>
    </w:rPr>
  </w:style>
  <w:style w:type="character" w:customStyle="1" w:styleId="38">
    <w:name w:val="font31"/>
    <w:basedOn w:val="17"/>
    <w:qFormat/>
    <w:uiPriority w:val="0"/>
    <w:rPr>
      <w:rFonts w:hint="eastAsia" w:ascii="宋体" w:hAnsi="宋体" w:eastAsia="宋体" w:cs="宋体"/>
      <w:color w:val="000000"/>
      <w:sz w:val="22"/>
      <w:szCs w:val="22"/>
      <w:u w:val="none"/>
    </w:rPr>
  </w:style>
  <w:style w:type="character" w:customStyle="1" w:styleId="39">
    <w:name w:val="font51"/>
    <w:basedOn w:val="1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8612</Words>
  <Characters>8976</Characters>
  <Lines>99</Lines>
  <Paragraphs>27</Paragraphs>
  <TotalTime>20</TotalTime>
  <ScaleCrop>false</ScaleCrop>
  <LinksUpToDate>false</LinksUpToDate>
  <CharactersWithSpaces>9110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2021-10-31T11:53:00Z</dcterms:created>
  <dc:creator>MaoChang</dc:creator>
  <cp:lastModifiedBy>于飞</cp:lastModifiedBy>
  <cp:lastPrinted>2022-09-09T00:41:00Z</cp:lastPrinted>
  <dcterms:modified xsi:type="dcterms:W3CDTF">2022-09-16T09:03:37Z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2C70A478EFF84683AFA6E410A8815EC8</vt:lpwstr>
  </property>
</Properties>
</file>